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7A0F8" w14:textId="77777777" w:rsidR="00D26DD5" w:rsidRPr="00D26DD5" w:rsidRDefault="00D26DD5" w:rsidP="00D26DD5">
      <w:pPr>
        <w:spacing w:after="0" w:line="259" w:lineRule="auto"/>
        <w:jc w:val="center"/>
        <w:rPr>
          <w:rFonts w:ascii="Calibri" w:eastAsia="Calibri" w:hAnsi="Calibri" w:cs="Times New Roman"/>
          <w:b/>
          <w:bCs/>
          <w:kern w:val="0"/>
          <w:sz w:val="28"/>
          <w:szCs w:val="28"/>
          <w14:ligatures w14:val="none"/>
        </w:rPr>
      </w:pPr>
    </w:p>
    <w:p w14:paraId="64C72475" w14:textId="77777777" w:rsidR="00D26DD5" w:rsidRPr="00D26DD5" w:rsidRDefault="00D26DD5" w:rsidP="00D26DD5">
      <w:pPr>
        <w:spacing w:after="0" w:line="259" w:lineRule="auto"/>
        <w:jc w:val="center"/>
        <w:rPr>
          <w:rFonts w:ascii="Calibri" w:eastAsia="Calibri" w:hAnsi="Calibri" w:cs="Times New Roman"/>
          <w:b/>
          <w:bCs/>
          <w:kern w:val="0"/>
          <w:sz w:val="28"/>
          <w:szCs w:val="28"/>
          <w14:ligatures w14:val="none"/>
        </w:rPr>
      </w:pPr>
      <w:r w:rsidRPr="00D26DD5">
        <w:rPr>
          <w:rFonts w:ascii="Calibri" w:eastAsia="Calibri" w:hAnsi="Calibri" w:cs="Times New Roman"/>
          <w:b/>
          <w:bCs/>
          <w:kern w:val="0"/>
          <w:sz w:val="28"/>
          <w:szCs w:val="28"/>
          <w14:ligatures w14:val="none"/>
        </w:rPr>
        <w:t xml:space="preserve">MATRIZ DE OBSERVACIONES </w:t>
      </w:r>
    </w:p>
    <w:p w14:paraId="46CE7897" w14:textId="304985CF" w:rsidR="00D26DD5" w:rsidRDefault="00D26DD5" w:rsidP="00D26DD5">
      <w:pPr>
        <w:spacing w:after="0" w:line="259" w:lineRule="auto"/>
        <w:jc w:val="center"/>
        <w:rPr>
          <w:rFonts w:ascii="Calibri" w:eastAsia="Calibri" w:hAnsi="Calibri" w:cs="Times New Roman"/>
          <w:b/>
          <w:bCs/>
          <w:kern w:val="0"/>
          <w:sz w:val="28"/>
          <w:szCs w:val="28"/>
          <w14:ligatures w14:val="none"/>
        </w:rPr>
      </w:pPr>
      <w:r w:rsidRPr="00D26DD5">
        <w:rPr>
          <w:rFonts w:ascii="Calibri" w:eastAsia="Calibri" w:hAnsi="Calibri" w:cs="Times New Roman"/>
          <w:b/>
          <w:bCs/>
          <w:kern w:val="0"/>
          <w:sz w:val="28"/>
          <w:szCs w:val="28"/>
          <w14:ligatures w14:val="none"/>
        </w:rPr>
        <w:t>CONSULTA EXTERNA Reforma SP-A-14</w:t>
      </w:r>
      <w:r>
        <w:rPr>
          <w:rFonts w:ascii="Calibri" w:eastAsia="Calibri" w:hAnsi="Calibri" w:cs="Times New Roman"/>
          <w:b/>
          <w:bCs/>
          <w:kern w:val="0"/>
          <w:sz w:val="28"/>
          <w:szCs w:val="28"/>
          <w14:ligatures w14:val="none"/>
        </w:rPr>
        <w:t>1</w:t>
      </w:r>
      <w:r w:rsidRPr="00D26DD5">
        <w:rPr>
          <w:rFonts w:ascii="Calibri" w:eastAsia="Calibri" w:hAnsi="Calibri" w:cs="Times New Roman"/>
          <w:b/>
          <w:bCs/>
          <w:kern w:val="0"/>
          <w:sz w:val="28"/>
          <w:szCs w:val="28"/>
          <w14:ligatures w14:val="none"/>
        </w:rPr>
        <w:t>, relativo a</w:t>
      </w:r>
      <w:r>
        <w:rPr>
          <w:rFonts w:ascii="Calibri" w:eastAsia="Calibri" w:hAnsi="Calibri" w:cs="Times New Roman"/>
          <w:b/>
          <w:bCs/>
          <w:kern w:val="0"/>
          <w:sz w:val="28"/>
          <w:szCs w:val="28"/>
          <w14:ligatures w14:val="none"/>
        </w:rPr>
        <w:t xml:space="preserve"> </w:t>
      </w:r>
      <w:r w:rsidRPr="00D26DD5">
        <w:rPr>
          <w:rFonts w:ascii="Calibri" w:eastAsia="Calibri" w:hAnsi="Calibri" w:cs="Times New Roman"/>
          <w:b/>
          <w:bCs/>
          <w:kern w:val="0"/>
          <w:sz w:val="28"/>
          <w:szCs w:val="28"/>
          <w14:ligatures w14:val="none"/>
        </w:rPr>
        <w:t>l</w:t>
      </w:r>
      <w:r>
        <w:rPr>
          <w:rFonts w:ascii="Calibri" w:eastAsia="Calibri" w:hAnsi="Calibri" w:cs="Times New Roman"/>
          <w:b/>
          <w:bCs/>
          <w:kern w:val="0"/>
          <w:sz w:val="28"/>
          <w:szCs w:val="28"/>
          <w14:ligatures w14:val="none"/>
        </w:rPr>
        <w:t>a</w:t>
      </w:r>
      <w:r w:rsidRPr="00D26DD5">
        <w:rPr>
          <w:rFonts w:ascii="Calibri" w:eastAsia="Calibri" w:hAnsi="Calibri" w:cs="Times New Roman"/>
          <w:b/>
          <w:bCs/>
          <w:kern w:val="0"/>
          <w:sz w:val="28"/>
          <w:szCs w:val="28"/>
          <w14:ligatures w14:val="none"/>
        </w:rPr>
        <w:t xml:space="preserve"> inclu</w:t>
      </w:r>
      <w:r>
        <w:rPr>
          <w:rFonts w:ascii="Calibri" w:eastAsia="Calibri" w:hAnsi="Calibri" w:cs="Times New Roman"/>
          <w:b/>
          <w:bCs/>
          <w:kern w:val="0"/>
          <w:sz w:val="28"/>
          <w:szCs w:val="28"/>
          <w14:ligatures w14:val="none"/>
        </w:rPr>
        <w:t>sión</w:t>
      </w:r>
      <w:r w:rsidRPr="00D26DD5">
        <w:rPr>
          <w:rFonts w:ascii="Calibri" w:eastAsia="Calibri" w:hAnsi="Calibri" w:cs="Times New Roman"/>
          <w:b/>
          <w:bCs/>
          <w:kern w:val="0"/>
          <w:sz w:val="28"/>
          <w:szCs w:val="28"/>
          <w14:ligatures w14:val="none"/>
        </w:rPr>
        <w:t xml:space="preserve"> en el Capítulo VI,</w:t>
      </w:r>
      <w:r>
        <w:rPr>
          <w:rFonts w:ascii="Calibri" w:eastAsia="Calibri" w:hAnsi="Calibri" w:cs="Times New Roman"/>
          <w:b/>
          <w:bCs/>
          <w:kern w:val="0"/>
          <w:sz w:val="28"/>
          <w:szCs w:val="28"/>
          <w14:ligatures w14:val="none"/>
        </w:rPr>
        <w:t xml:space="preserve"> de</w:t>
      </w:r>
      <w:r w:rsidRPr="00D26DD5">
        <w:rPr>
          <w:rFonts w:ascii="Calibri" w:eastAsia="Calibri" w:hAnsi="Calibri" w:cs="Times New Roman"/>
          <w:b/>
          <w:bCs/>
          <w:kern w:val="0"/>
          <w:sz w:val="28"/>
          <w:szCs w:val="28"/>
          <w14:ligatures w14:val="none"/>
        </w:rPr>
        <w:t xml:space="preserve"> una referencia que disponga que los contratos de custodia suscritos entre las Entidades Reguladas y las Entidades de </w:t>
      </w:r>
      <w:r w:rsidR="008C63DE" w:rsidRPr="00D26DD5">
        <w:rPr>
          <w:rFonts w:ascii="Calibri" w:eastAsia="Calibri" w:hAnsi="Calibri" w:cs="Times New Roman"/>
          <w:b/>
          <w:bCs/>
          <w:kern w:val="0"/>
          <w:sz w:val="28"/>
          <w:szCs w:val="28"/>
          <w14:ligatures w14:val="none"/>
        </w:rPr>
        <w:t>Custodia</w:t>
      </w:r>
      <w:r w:rsidRPr="00D26DD5">
        <w:rPr>
          <w:rFonts w:ascii="Calibri" w:eastAsia="Calibri" w:hAnsi="Calibri" w:cs="Times New Roman"/>
          <w:b/>
          <w:bCs/>
          <w:kern w:val="0"/>
          <w:sz w:val="28"/>
          <w:szCs w:val="28"/>
          <w14:ligatures w14:val="none"/>
        </w:rPr>
        <w:t xml:space="preserve"> deberán contener además del contenido indicado en dicho capítulo, el contenido mínimo establecido en el artículo 49</w:t>
      </w:r>
      <w:r>
        <w:rPr>
          <w:rFonts w:ascii="Calibri" w:eastAsia="Calibri" w:hAnsi="Calibri" w:cs="Times New Roman"/>
          <w:b/>
          <w:bCs/>
          <w:kern w:val="0"/>
          <w:sz w:val="28"/>
          <w:szCs w:val="28"/>
          <w14:ligatures w14:val="none"/>
        </w:rPr>
        <w:t xml:space="preserve"> del RGA</w:t>
      </w:r>
      <w:r w:rsidRPr="00D26DD5">
        <w:rPr>
          <w:rFonts w:ascii="Calibri" w:eastAsia="Calibri" w:hAnsi="Calibri" w:cs="Times New Roman"/>
          <w:b/>
          <w:bCs/>
          <w:kern w:val="0"/>
          <w:sz w:val="28"/>
          <w:szCs w:val="28"/>
          <w14:ligatures w14:val="none"/>
        </w:rPr>
        <w:t xml:space="preserve"> y en el   artículo 6 del Acuerdo SGV-A-198</w:t>
      </w:r>
    </w:p>
    <w:p w14:paraId="0508B463" w14:textId="77777777" w:rsidR="00D26DD5" w:rsidRPr="00D26DD5" w:rsidRDefault="00D26DD5" w:rsidP="00D26DD5">
      <w:pPr>
        <w:spacing w:after="0" w:line="259" w:lineRule="auto"/>
        <w:jc w:val="center"/>
        <w:rPr>
          <w:rFonts w:ascii="Calibri" w:eastAsia="Calibri" w:hAnsi="Calibri" w:cs="Times New Roman"/>
          <w:b/>
          <w:bCs/>
          <w:kern w:val="0"/>
          <w:sz w:val="28"/>
          <w:szCs w:val="28"/>
          <w14:ligatures w14:val="none"/>
        </w:rPr>
      </w:pPr>
    </w:p>
    <w:p w14:paraId="79F51BC2" w14:textId="75753F7F" w:rsidR="00D26DD5" w:rsidRPr="00D26DD5" w:rsidRDefault="00D26DD5" w:rsidP="00D26DD5">
      <w:pPr>
        <w:spacing w:after="0" w:line="259" w:lineRule="auto"/>
        <w:jc w:val="center"/>
        <w:rPr>
          <w:rFonts w:ascii="Calibri" w:eastAsia="Calibri" w:hAnsi="Calibri" w:cs="Times New Roman"/>
          <w:b/>
          <w:bCs/>
          <w:kern w:val="0"/>
          <w:sz w:val="28"/>
          <w:szCs w:val="28"/>
          <w14:ligatures w14:val="none"/>
        </w:rPr>
      </w:pPr>
      <w:r w:rsidRPr="00D26DD5">
        <w:rPr>
          <w:rFonts w:ascii="Calibri" w:eastAsia="Calibri" w:hAnsi="Calibri" w:cs="Times New Roman"/>
          <w:b/>
          <w:bCs/>
          <w:kern w:val="0"/>
          <w:sz w:val="28"/>
          <w:szCs w:val="28"/>
          <w14:ligatures w14:val="none"/>
        </w:rPr>
        <w:t>(Responde al oficio SP-906-2025)</w:t>
      </w:r>
    </w:p>
    <w:p w14:paraId="4B36D8B0" w14:textId="77777777" w:rsidR="00D26DD5" w:rsidRPr="00D26DD5" w:rsidRDefault="00D26DD5" w:rsidP="00D26DD5">
      <w:pPr>
        <w:spacing w:after="0" w:line="259" w:lineRule="auto"/>
        <w:jc w:val="center"/>
        <w:rPr>
          <w:rFonts w:ascii="Calibri" w:eastAsia="Calibri" w:hAnsi="Calibri" w:cs="Times New Roman"/>
          <w:b/>
          <w:bCs/>
          <w:kern w:val="0"/>
          <w:sz w:val="28"/>
          <w:szCs w:val="28"/>
          <w14:ligatures w14:val="none"/>
        </w:rPr>
      </w:pPr>
    </w:p>
    <w:p w14:paraId="1223B17B" w14:textId="77777777" w:rsidR="00D26DD5" w:rsidRPr="00D26DD5" w:rsidRDefault="00D26DD5" w:rsidP="00D26DD5">
      <w:pPr>
        <w:spacing w:after="0" w:line="259" w:lineRule="auto"/>
        <w:jc w:val="center"/>
        <w:rPr>
          <w:rFonts w:ascii="Calibri" w:eastAsia="Calibri" w:hAnsi="Calibri" w:cs="Times New Roman"/>
          <w:b/>
          <w:bCs/>
          <w:kern w:val="0"/>
          <w:sz w:val="28"/>
          <w:szCs w:val="28"/>
          <w14:ligatures w14:val="none"/>
        </w:rPr>
      </w:pPr>
    </w:p>
    <w:p w14:paraId="7E5C717B" w14:textId="77777777" w:rsidR="00D26DD5" w:rsidRPr="00D26DD5" w:rsidRDefault="00D26DD5" w:rsidP="00D26DD5">
      <w:pPr>
        <w:spacing w:line="259" w:lineRule="auto"/>
        <w:rPr>
          <w:rFonts w:ascii="Calibri" w:eastAsia="Calibri" w:hAnsi="Calibri" w:cs="Calibri"/>
          <w:kern w:val="0"/>
          <w:sz w:val="22"/>
          <w:szCs w:val="22"/>
          <w14:ligatures w14:val="none"/>
        </w:rPr>
      </w:pPr>
      <w:r w:rsidRPr="00D26DD5">
        <w:rPr>
          <w:rFonts w:ascii="Calibri" w:eastAsia="Calibri" w:hAnsi="Calibri" w:cs="Calibri"/>
          <w:kern w:val="0"/>
          <w:sz w:val="22"/>
          <w:szCs w:val="22"/>
          <w14:ligatures w14:val="none"/>
        </w:rPr>
        <w:t xml:space="preserve"> </w:t>
      </w:r>
    </w:p>
    <w:p w14:paraId="3B7A658F" w14:textId="77777777" w:rsidR="00D26DD5" w:rsidRPr="00D26DD5" w:rsidRDefault="00D26DD5" w:rsidP="00D26DD5">
      <w:pPr>
        <w:spacing w:line="259" w:lineRule="auto"/>
        <w:rPr>
          <w:rFonts w:ascii="Arial" w:eastAsia="Calibri" w:hAnsi="Arial" w:cs="Arial"/>
          <w:b/>
          <w:bCs/>
          <w:kern w:val="0"/>
          <w:sz w:val="20"/>
          <w:szCs w:val="20"/>
          <w14:ligatures w14:val="none"/>
        </w:rPr>
      </w:pPr>
      <w:r w:rsidRPr="00D26DD5">
        <w:rPr>
          <w:rFonts w:ascii="Arial" w:eastAsia="Calibri" w:hAnsi="Arial" w:cs="Arial"/>
          <w:b/>
          <w:bCs/>
          <w:kern w:val="0"/>
          <w:sz w:val="20"/>
          <w:szCs w:val="20"/>
          <w:u w:val="single"/>
          <w14:ligatures w14:val="none"/>
        </w:rPr>
        <w:t>Realizaron observaciones</w:t>
      </w:r>
      <w:r w:rsidRPr="00D26DD5">
        <w:rPr>
          <w:rFonts w:ascii="Arial" w:eastAsia="Calibri" w:hAnsi="Arial" w:cs="Arial"/>
          <w:b/>
          <w:bCs/>
          <w:kern w:val="0"/>
          <w:sz w:val="20"/>
          <w:szCs w:val="20"/>
          <w14:ligatures w14:val="none"/>
        </w:rPr>
        <w:t>:</w:t>
      </w:r>
    </w:p>
    <w:tbl>
      <w:tblPr>
        <w:tblStyle w:val="Tablaconcuadrcula1"/>
        <w:tblW w:w="0" w:type="auto"/>
        <w:tblInd w:w="720" w:type="dxa"/>
        <w:tblLook w:val="04A0" w:firstRow="1" w:lastRow="0" w:firstColumn="1" w:lastColumn="0" w:noHBand="0" w:noVBand="1"/>
      </w:tblPr>
      <w:tblGrid>
        <w:gridCol w:w="4804"/>
        <w:gridCol w:w="2738"/>
      </w:tblGrid>
      <w:tr w:rsidR="00D26DD5" w:rsidRPr="00D26DD5" w14:paraId="0FA1EE61" w14:textId="77777777" w:rsidTr="00242144">
        <w:tc>
          <w:tcPr>
            <w:tcW w:w="4804" w:type="dxa"/>
          </w:tcPr>
          <w:p w14:paraId="791D6456" w14:textId="2EEA4325" w:rsidR="00D26DD5" w:rsidRPr="00CD248A" w:rsidRDefault="00BB6C76" w:rsidP="00D26DD5">
            <w:pPr>
              <w:spacing w:line="360" w:lineRule="auto"/>
              <w:contextualSpacing/>
              <w:rPr>
                <w:rFonts w:ascii="Arial" w:eastAsia="Calibri" w:hAnsi="Arial" w:cs="Arial"/>
                <w:b/>
                <w:bCs/>
                <w:sz w:val="20"/>
                <w:szCs w:val="20"/>
                <w:lang w:val="es-CR"/>
              </w:rPr>
            </w:pPr>
            <w:r>
              <w:rPr>
                <w:rFonts w:ascii="Arial" w:eastAsia="Calibri" w:hAnsi="Arial" w:cs="Arial"/>
                <w:b/>
                <w:bCs/>
                <w:sz w:val="20"/>
                <w:szCs w:val="20"/>
                <w:lang w:val="es-CR"/>
              </w:rPr>
              <w:t>POPULAR P</w:t>
            </w:r>
            <w:r w:rsidR="005B7741">
              <w:rPr>
                <w:rFonts w:ascii="Arial" w:eastAsia="Calibri" w:hAnsi="Arial" w:cs="Arial"/>
                <w:b/>
                <w:bCs/>
                <w:sz w:val="20"/>
                <w:szCs w:val="20"/>
                <w:lang w:val="es-CR"/>
              </w:rPr>
              <w:t>.</w:t>
            </w:r>
            <w:r>
              <w:rPr>
                <w:rFonts w:ascii="Arial" w:eastAsia="Calibri" w:hAnsi="Arial" w:cs="Arial"/>
                <w:b/>
                <w:bCs/>
                <w:sz w:val="20"/>
                <w:szCs w:val="20"/>
                <w:lang w:val="es-CR"/>
              </w:rPr>
              <w:t xml:space="preserve"> / </w:t>
            </w:r>
            <w:r w:rsidR="005B7741" w:rsidRPr="005B7741">
              <w:rPr>
                <w:rFonts w:ascii="Arial" w:eastAsia="Calibri" w:hAnsi="Arial" w:cs="Arial"/>
                <w:b/>
                <w:bCs/>
                <w:sz w:val="20"/>
                <w:szCs w:val="20"/>
                <w:lang w:val="es-CR"/>
              </w:rPr>
              <w:t>PEN-0903-2025</w:t>
            </w:r>
            <w:r w:rsidR="005B7741">
              <w:rPr>
                <w:rFonts w:ascii="Arial" w:eastAsia="Calibri" w:hAnsi="Arial" w:cs="Arial"/>
                <w:b/>
                <w:bCs/>
                <w:sz w:val="20"/>
                <w:szCs w:val="20"/>
                <w:lang w:val="es-CR"/>
              </w:rPr>
              <w:t xml:space="preserve"> / 31-10-2025</w:t>
            </w:r>
          </w:p>
        </w:tc>
        <w:tc>
          <w:tcPr>
            <w:tcW w:w="2460" w:type="dxa"/>
          </w:tcPr>
          <w:p w14:paraId="779F2F46" w14:textId="2E11D83C" w:rsidR="00D26DD5" w:rsidRPr="00D26DD5" w:rsidRDefault="00D26DD5" w:rsidP="00D26DD5">
            <w:pPr>
              <w:spacing w:line="360" w:lineRule="auto"/>
              <w:contextualSpacing/>
              <w:rPr>
                <w:rFonts w:ascii="Arial" w:eastAsia="Calibri" w:hAnsi="Arial" w:cs="Arial"/>
                <w:b/>
                <w:bCs/>
                <w:sz w:val="20"/>
                <w:szCs w:val="20"/>
              </w:rPr>
            </w:pPr>
          </w:p>
          <w:p w14:paraId="30E59055" w14:textId="4988CDD3" w:rsidR="00D26DD5" w:rsidRPr="00D26DD5" w:rsidRDefault="00D57548" w:rsidP="00D26DD5">
            <w:pPr>
              <w:spacing w:line="360" w:lineRule="auto"/>
              <w:contextualSpacing/>
              <w:rPr>
                <w:rFonts w:ascii="Arial" w:eastAsia="Calibri" w:hAnsi="Arial" w:cs="Arial"/>
                <w:b/>
                <w:bCs/>
                <w:sz w:val="20"/>
                <w:szCs w:val="20"/>
              </w:rPr>
            </w:pPr>
            <w:r>
              <w:rPr>
                <w:rFonts w:ascii="Arial" w:eastAsia="Calibri" w:hAnsi="Arial" w:cs="Arial"/>
                <w:b/>
                <w:bCs/>
                <w:kern w:val="2"/>
                <w:sz w:val="20"/>
                <w:szCs w:val="20"/>
                <w:lang w:val="es-CR"/>
                <w14:ligatures w14:val="standardContextual"/>
              </w:rPr>
              <w:object w:dxaOrig="1814" w:dyaOrig="1397" w14:anchorId="13DF42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pt;height:69.85pt" o:ole="">
                  <v:imagedata r:id="rId10" o:title=""/>
                </v:shape>
                <o:OLEObject Type="Embed" ProgID="AcroExch.Document.DC" ShapeID="_x0000_i1025" DrawAspect="Icon" ObjectID="_1826261250" r:id="rId11"/>
              </w:object>
            </w:r>
          </w:p>
          <w:p w14:paraId="71DEE91D" w14:textId="7DA13B41" w:rsidR="00D26DD5" w:rsidRPr="00D26DD5" w:rsidRDefault="00D26DD5" w:rsidP="00D26DD5">
            <w:pPr>
              <w:spacing w:line="360" w:lineRule="auto"/>
              <w:contextualSpacing/>
              <w:rPr>
                <w:rFonts w:ascii="Arial" w:eastAsia="Calibri" w:hAnsi="Arial" w:cs="Arial"/>
                <w:b/>
                <w:bCs/>
                <w:sz w:val="20"/>
                <w:szCs w:val="20"/>
              </w:rPr>
            </w:pPr>
          </w:p>
        </w:tc>
      </w:tr>
      <w:tr w:rsidR="00235646" w:rsidRPr="00D26DD5" w14:paraId="69CA7281" w14:textId="77777777" w:rsidTr="00242144">
        <w:tc>
          <w:tcPr>
            <w:tcW w:w="4804" w:type="dxa"/>
          </w:tcPr>
          <w:p w14:paraId="5242C7FE" w14:textId="54A04C58" w:rsidR="00235646" w:rsidRPr="00D26DD5" w:rsidRDefault="00235646" w:rsidP="00235646">
            <w:pPr>
              <w:spacing w:line="360" w:lineRule="auto"/>
              <w:contextualSpacing/>
              <w:rPr>
                <w:rFonts w:ascii="Arial" w:eastAsia="Calibri" w:hAnsi="Arial" w:cs="Arial"/>
                <w:b/>
                <w:bCs/>
                <w:sz w:val="20"/>
                <w:szCs w:val="20"/>
              </w:rPr>
            </w:pPr>
            <w:r>
              <w:rPr>
                <w:rFonts w:ascii="Arial" w:eastAsia="Calibri" w:hAnsi="Arial" w:cs="Arial"/>
                <w:b/>
                <w:bCs/>
                <w:sz w:val="20"/>
                <w:szCs w:val="20"/>
              </w:rPr>
              <w:t xml:space="preserve">VIDA PLENA / </w:t>
            </w:r>
            <w:r w:rsidRPr="00D015B2">
              <w:rPr>
                <w:rFonts w:ascii="Arial" w:eastAsia="Calibri" w:hAnsi="Arial" w:cs="Arial"/>
                <w:b/>
                <w:bCs/>
                <w:sz w:val="20"/>
                <w:szCs w:val="20"/>
              </w:rPr>
              <w:t>GG-171-2025</w:t>
            </w:r>
            <w:r>
              <w:rPr>
                <w:rFonts w:ascii="Arial" w:eastAsia="Calibri" w:hAnsi="Arial" w:cs="Arial"/>
                <w:b/>
                <w:bCs/>
                <w:sz w:val="20"/>
                <w:szCs w:val="20"/>
              </w:rPr>
              <w:t xml:space="preserve"> / 03</w:t>
            </w:r>
            <w:r w:rsidR="00F464BF">
              <w:rPr>
                <w:rFonts w:ascii="Arial" w:eastAsia="Calibri" w:hAnsi="Arial" w:cs="Arial"/>
                <w:b/>
                <w:bCs/>
                <w:sz w:val="20"/>
                <w:szCs w:val="20"/>
              </w:rPr>
              <w:t>-</w:t>
            </w:r>
            <w:r>
              <w:rPr>
                <w:rFonts w:ascii="Arial" w:eastAsia="Calibri" w:hAnsi="Arial" w:cs="Arial"/>
                <w:b/>
                <w:bCs/>
                <w:sz w:val="20"/>
                <w:szCs w:val="20"/>
              </w:rPr>
              <w:t>11</w:t>
            </w:r>
            <w:r w:rsidR="00F464BF">
              <w:rPr>
                <w:rFonts w:ascii="Arial" w:eastAsia="Calibri" w:hAnsi="Arial" w:cs="Arial"/>
                <w:b/>
                <w:bCs/>
                <w:sz w:val="20"/>
                <w:szCs w:val="20"/>
              </w:rPr>
              <w:t>-</w:t>
            </w:r>
            <w:r>
              <w:rPr>
                <w:rFonts w:ascii="Arial" w:eastAsia="Calibri" w:hAnsi="Arial" w:cs="Arial"/>
                <w:b/>
                <w:bCs/>
                <w:sz w:val="20"/>
                <w:szCs w:val="20"/>
              </w:rPr>
              <w:t>2025</w:t>
            </w:r>
          </w:p>
        </w:tc>
        <w:tc>
          <w:tcPr>
            <w:tcW w:w="2460" w:type="dxa"/>
          </w:tcPr>
          <w:p w14:paraId="66FF436C" w14:textId="3230806C" w:rsidR="00235646" w:rsidRPr="00D26DD5" w:rsidRDefault="00AE1716" w:rsidP="00235646">
            <w:pPr>
              <w:spacing w:line="360" w:lineRule="auto"/>
              <w:ind w:firstLine="708"/>
              <w:contextualSpacing/>
              <w:rPr>
                <w:rFonts w:ascii="Arial" w:eastAsia="Calibri" w:hAnsi="Arial" w:cs="Arial"/>
                <w:b/>
                <w:bCs/>
                <w:sz w:val="20"/>
                <w:szCs w:val="20"/>
              </w:rPr>
            </w:pPr>
            <w:r>
              <w:rPr>
                <w:rFonts w:ascii="Arial" w:eastAsia="Aptos" w:hAnsi="Arial" w:cs="Arial"/>
                <w:b/>
                <w:bCs/>
                <w:color w:val="000000"/>
                <w:kern w:val="2"/>
                <w:sz w:val="20"/>
                <w:szCs w:val="20"/>
                <w:lang w:val="es-CR"/>
                <w14:ligatures w14:val="standardContextual"/>
              </w:rPr>
              <w:object w:dxaOrig="1814" w:dyaOrig="1397" w14:anchorId="319D6AA6">
                <v:shape id="_x0000_i1026" type="#_x0000_t75" style="width:90.7pt;height:69.85pt" o:ole="">
                  <v:imagedata r:id="rId12" o:title=""/>
                </v:shape>
                <o:OLEObject Type="Embed" ProgID="AcroExch.Document.DC" ShapeID="_x0000_i1026" DrawAspect="Icon" ObjectID="_1826261251" r:id="rId13"/>
              </w:object>
            </w:r>
          </w:p>
        </w:tc>
      </w:tr>
      <w:tr w:rsidR="00242144" w:rsidRPr="00D26DD5" w14:paraId="02625FEA" w14:textId="77777777" w:rsidTr="00242144">
        <w:tc>
          <w:tcPr>
            <w:tcW w:w="4804" w:type="dxa"/>
          </w:tcPr>
          <w:p w14:paraId="3AD4A075" w14:textId="423CC64E" w:rsidR="00242144" w:rsidRDefault="00242144" w:rsidP="00235646">
            <w:pPr>
              <w:spacing w:line="360" w:lineRule="auto"/>
              <w:contextualSpacing/>
              <w:rPr>
                <w:rFonts w:ascii="Arial" w:eastAsia="Calibri" w:hAnsi="Arial" w:cs="Arial"/>
                <w:b/>
                <w:bCs/>
                <w:sz w:val="20"/>
                <w:szCs w:val="20"/>
              </w:rPr>
            </w:pPr>
            <w:r>
              <w:rPr>
                <w:rFonts w:ascii="Arial" w:eastAsia="Calibri" w:hAnsi="Arial" w:cs="Arial"/>
                <w:b/>
                <w:bCs/>
                <w:sz w:val="20"/>
                <w:szCs w:val="20"/>
              </w:rPr>
              <w:t xml:space="preserve">CCSSOPC </w:t>
            </w:r>
            <w:proofErr w:type="gramStart"/>
            <w:r>
              <w:rPr>
                <w:rFonts w:ascii="Arial" w:eastAsia="Calibri" w:hAnsi="Arial" w:cs="Arial"/>
                <w:b/>
                <w:bCs/>
                <w:sz w:val="20"/>
                <w:szCs w:val="20"/>
              </w:rPr>
              <w:t xml:space="preserve">/ </w:t>
            </w:r>
            <w:r w:rsidR="00F464BF">
              <w:rPr>
                <w:rFonts w:ascii="Arial" w:eastAsia="Calibri" w:hAnsi="Arial" w:cs="Arial"/>
                <w:b/>
                <w:bCs/>
                <w:sz w:val="20"/>
                <w:szCs w:val="20"/>
              </w:rPr>
              <w:t xml:space="preserve"> </w:t>
            </w:r>
            <w:r w:rsidR="00F464BF" w:rsidRPr="00F464BF">
              <w:rPr>
                <w:rFonts w:ascii="Arial" w:eastAsia="Calibri" w:hAnsi="Arial" w:cs="Arial"/>
                <w:b/>
                <w:bCs/>
                <w:sz w:val="20"/>
                <w:szCs w:val="20"/>
              </w:rPr>
              <w:t>GG</w:t>
            </w:r>
            <w:proofErr w:type="gramEnd"/>
            <w:r w:rsidR="00F464BF" w:rsidRPr="00F464BF">
              <w:rPr>
                <w:rFonts w:ascii="Arial" w:eastAsia="Calibri" w:hAnsi="Arial" w:cs="Arial"/>
                <w:b/>
                <w:bCs/>
                <w:sz w:val="20"/>
                <w:szCs w:val="20"/>
              </w:rPr>
              <w:t>-367-2025</w:t>
            </w:r>
            <w:r w:rsidR="00F464BF">
              <w:rPr>
                <w:rFonts w:ascii="Arial" w:eastAsia="Calibri" w:hAnsi="Arial" w:cs="Arial"/>
                <w:b/>
                <w:bCs/>
                <w:sz w:val="20"/>
                <w:szCs w:val="20"/>
              </w:rPr>
              <w:t xml:space="preserve"> </w:t>
            </w:r>
            <w:proofErr w:type="gramStart"/>
            <w:r w:rsidR="00F464BF">
              <w:rPr>
                <w:rFonts w:ascii="Arial" w:eastAsia="Calibri" w:hAnsi="Arial" w:cs="Arial"/>
                <w:b/>
                <w:bCs/>
                <w:sz w:val="20"/>
                <w:szCs w:val="20"/>
              </w:rPr>
              <w:t>/  06</w:t>
            </w:r>
            <w:proofErr w:type="gramEnd"/>
            <w:r w:rsidR="00F464BF">
              <w:rPr>
                <w:rFonts w:ascii="Arial" w:eastAsia="Calibri" w:hAnsi="Arial" w:cs="Arial"/>
                <w:b/>
                <w:bCs/>
                <w:sz w:val="20"/>
                <w:szCs w:val="20"/>
              </w:rPr>
              <w:t>-11-2025</w:t>
            </w:r>
          </w:p>
        </w:tc>
        <w:bookmarkStart w:id="0" w:name="_MON_1824014350"/>
        <w:bookmarkEnd w:id="0"/>
        <w:tc>
          <w:tcPr>
            <w:tcW w:w="2460" w:type="dxa"/>
          </w:tcPr>
          <w:p w14:paraId="0A1C7FE0" w14:textId="08EC867F" w:rsidR="00242144" w:rsidRDefault="007F3C08" w:rsidP="00235646">
            <w:pPr>
              <w:spacing w:line="360" w:lineRule="auto"/>
              <w:ind w:firstLine="708"/>
              <w:contextualSpacing/>
              <w:rPr>
                <w:rFonts w:ascii="Arial" w:eastAsia="Aptos" w:hAnsi="Arial" w:cs="Arial"/>
                <w:b/>
                <w:bCs/>
                <w:color w:val="000000"/>
                <w:sz w:val="20"/>
                <w:szCs w:val="20"/>
              </w:rPr>
            </w:pPr>
            <w:r>
              <w:rPr>
                <w:rFonts w:ascii="Arial" w:eastAsia="Aptos" w:hAnsi="Arial" w:cs="Arial"/>
                <w:b/>
                <w:bCs/>
                <w:color w:val="000000"/>
                <w:kern w:val="2"/>
                <w:sz w:val="20"/>
                <w:szCs w:val="20"/>
                <w:lang w:val="es-CR"/>
                <w14:ligatures w14:val="standardContextual"/>
              </w:rPr>
              <w:object w:dxaOrig="1536" w:dyaOrig="998" w14:anchorId="74F070A7">
                <v:shape id="_x0000_i1027" type="#_x0000_t75" style="width:76.8pt;height:49.9pt" o:ole="">
                  <v:imagedata r:id="rId14" o:title=""/>
                </v:shape>
                <o:OLEObject Type="Embed" ProgID="Word.Document.12" ShapeID="_x0000_i1027" DrawAspect="Icon" ObjectID="_1826261252" r:id="rId15">
                  <o:FieldCodes>\s</o:FieldCodes>
                </o:OLEObject>
              </w:object>
            </w:r>
          </w:p>
        </w:tc>
      </w:tr>
    </w:tbl>
    <w:p w14:paraId="1697AAC3" w14:textId="77777777" w:rsidR="00D26DD5" w:rsidRPr="00D26DD5" w:rsidRDefault="00D26DD5" w:rsidP="00D26DD5">
      <w:pPr>
        <w:spacing w:line="259" w:lineRule="auto"/>
        <w:rPr>
          <w:rFonts w:ascii="Arial" w:eastAsia="Calibri" w:hAnsi="Arial" w:cs="Arial"/>
          <w:kern w:val="0"/>
          <w:sz w:val="20"/>
          <w:szCs w:val="20"/>
          <w14:ligatures w14:val="none"/>
        </w:rPr>
      </w:pPr>
    </w:p>
    <w:p w14:paraId="537EC3E5" w14:textId="77777777" w:rsidR="00D26DD5" w:rsidRPr="00CD248A" w:rsidRDefault="00D26DD5" w:rsidP="00D26DD5">
      <w:pPr>
        <w:spacing w:line="259" w:lineRule="auto"/>
        <w:rPr>
          <w:rFonts w:ascii="Arial" w:eastAsia="Calibri" w:hAnsi="Arial" w:cs="Arial"/>
          <w:b/>
          <w:bCs/>
          <w:kern w:val="0"/>
          <w:sz w:val="20"/>
          <w:szCs w:val="20"/>
          <w14:ligatures w14:val="none"/>
        </w:rPr>
      </w:pPr>
    </w:p>
    <w:p w14:paraId="412E05DA" w14:textId="77777777" w:rsidR="00D26DD5" w:rsidRPr="00D26DD5" w:rsidRDefault="00D26DD5" w:rsidP="00D26DD5">
      <w:pPr>
        <w:spacing w:line="259" w:lineRule="auto"/>
        <w:rPr>
          <w:rFonts w:ascii="Arial" w:eastAsia="Calibri" w:hAnsi="Arial" w:cs="Arial"/>
          <w:b/>
          <w:bCs/>
          <w:kern w:val="0"/>
          <w:sz w:val="20"/>
          <w:szCs w:val="20"/>
          <w14:ligatures w14:val="none"/>
        </w:rPr>
      </w:pPr>
      <w:r w:rsidRPr="00D26DD5">
        <w:rPr>
          <w:rFonts w:ascii="Arial" w:eastAsia="Calibri" w:hAnsi="Arial" w:cs="Arial"/>
          <w:b/>
          <w:bCs/>
          <w:kern w:val="0"/>
          <w:sz w:val="20"/>
          <w:szCs w:val="20"/>
          <w:u w:val="single"/>
          <w14:ligatures w14:val="none"/>
        </w:rPr>
        <w:t>No tienen observaciones</w:t>
      </w:r>
      <w:r w:rsidRPr="00D26DD5">
        <w:rPr>
          <w:rFonts w:ascii="Arial" w:eastAsia="Calibri" w:hAnsi="Arial" w:cs="Arial"/>
          <w:b/>
          <w:bCs/>
          <w:kern w:val="0"/>
          <w:sz w:val="20"/>
          <w:szCs w:val="20"/>
          <w14:ligatures w14:val="none"/>
        </w:rPr>
        <w:t>:</w:t>
      </w:r>
    </w:p>
    <w:p w14:paraId="1DA357FC" w14:textId="77777777" w:rsidR="00D26DD5" w:rsidRPr="00D26DD5" w:rsidRDefault="00D26DD5" w:rsidP="00D26DD5">
      <w:pPr>
        <w:spacing w:line="259" w:lineRule="auto"/>
        <w:rPr>
          <w:rFonts w:ascii="Arial" w:eastAsia="Calibri" w:hAnsi="Arial" w:cs="Arial"/>
          <w:b/>
          <w:bCs/>
          <w:kern w:val="0"/>
          <w:sz w:val="20"/>
          <w:szCs w:val="20"/>
          <w14:ligatures w14:val="none"/>
        </w:rPr>
      </w:pPr>
    </w:p>
    <w:tbl>
      <w:tblPr>
        <w:tblStyle w:val="Tablaconcuadrcula1"/>
        <w:tblW w:w="0" w:type="auto"/>
        <w:tblInd w:w="720" w:type="dxa"/>
        <w:tblLook w:val="04A0" w:firstRow="1" w:lastRow="0" w:firstColumn="1" w:lastColumn="0" w:noHBand="0" w:noVBand="1"/>
      </w:tblPr>
      <w:tblGrid>
        <w:gridCol w:w="5371"/>
        <w:gridCol w:w="1984"/>
      </w:tblGrid>
      <w:tr w:rsidR="00D26DD5" w:rsidRPr="00D26DD5" w14:paraId="5E4202E7" w14:textId="77777777" w:rsidTr="0066489F">
        <w:tc>
          <w:tcPr>
            <w:tcW w:w="5371" w:type="dxa"/>
          </w:tcPr>
          <w:p w14:paraId="42758019" w14:textId="0F3AD74B" w:rsidR="00D26DD5" w:rsidRPr="00D26DD5" w:rsidRDefault="00976DD2" w:rsidP="00541AF3">
            <w:pPr>
              <w:spacing w:line="360" w:lineRule="auto"/>
              <w:contextualSpacing/>
              <w:rPr>
                <w:rFonts w:ascii="Arial" w:eastAsia="Calibri" w:hAnsi="Arial" w:cs="Arial"/>
                <w:b/>
                <w:bCs/>
                <w:sz w:val="20"/>
                <w:szCs w:val="20"/>
                <w:lang w:val="es-CR"/>
              </w:rPr>
            </w:pPr>
            <w:r>
              <w:rPr>
                <w:rFonts w:ascii="Arial" w:eastAsia="Calibri" w:hAnsi="Arial" w:cs="Arial"/>
                <w:b/>
                <w:bCs/>
                <w:sz w:val="20"/>
                <w:szCs w:val="20"/>
              </w:rPr>
              <w:t xml:space="preserve">C. Bomberos </w:t>
            </w:r>
            <w:r w:rsidR="00541AF3">
              <w:rPr>
                <w:rFonts w:ascii="Arial" w:eastAsia="Calibri" w:hAnsi="Arial" w:cs="Arial"/>
                <w:b/>
                <w:bCs/>
                <w:sz w:val="20"/>
                <w:szCs w:val="20"/>
              </w:rPr>
              <w:t xml:space="preserve">/ </w:t>
            </w:r>
            <w:r w:rsidR="00541AF3" w:rsidRPr="00541AF3">
              <w:rPr>
                <w:rFonts w:ascii="Arial" w:eastAsia="Calibri" w:hAnsi="Arial" w:cs="Arial"/>
                <w:b/>
                <w:bCs/>
                <w:sz w:val="20"/>
                <w:szCs w:val="20"/>
                <w:lang w:val="es-CR"/>
              </w:rPr>
              <w:t>FPJB-00313-2025</w:t>
            </w:r>
            <w:r>
              <w:rPr>
                <w:rFonts w:ascii="Arial" w:eastAsia="Calibri" w:hAnsi="Arial" w:cs="Arial"/>
                <w:b/>
                <w:bCs/>
                <w:sz w:val="20"/>
                <w:szCs w:val="20"/>
                <w:lang w:val="es-CR"/>
              </w:rPr>
              <w:t xml:space="preserve"> / 27</w:t>
            </w:r>
            <w:r w:rsidR="003E693D">
              <w:rPr>
                <w:rFonts w:ascii="Arial" w:eastAsia="Calibri" w:hAnsi="Arial" w:cs="Arial"/>
                <w:b/>
                <w:bCs/>
                <w:sz w:val="20"/>
                <w:szCs w:val="20"/>
                <w:lang w:val="es-CR"/>
              </w:rPr>
              <w:t>-</w:t>
            </w:r>
            <w:r>
              <w:rPr>
                <w:rFonts w:ascii="Arial" w:eastAsia="Calibri" w:hAnsi="Arial" w:cs="Arial"/>
                <w:b/>
                <w:bCs/>
                <w:sz w:val="20"/>
                <w:szCs w:val="20"/>
                <w:lang w:val="es-CR"/>
              </w:rPr>
              <w:t>10</w:t>
            </w:r>
            <w:r w:rsidR="003E693D">
              <w:rPr>
                <w:rFonts w:ascii="Arial" w:eastAsia="Calibri" w:hAnsi="Arial" w:cs="Arial"/>
                <w:b/>
                <w:bCs/>
                <w:sz w:val="20"/>
                <w:szCs w:val="20"/>
                <w:lang w:val="es-CR"/>
              </w:rPr>
              <w:t>-</w:t>
            </w:r>
            <w:r>
              <w:rPr>
                <w:rFonts w:ascii="Arial" w:eastAsia="Calibri" w:hAnsi="Arial" w:cs="Arial"/>
                <w:b/>
                <w:bCs/>
                <w:sz w:val="20"/>
                <w:szCs w:val="20"/>
                <w:lang w:val="es-CR"/>
              </w:rPr>
              <w:t>2025</w:t>
            </w:r>
          </w:p>
        </w:tc>
        <w:tc>
          <w:tcPr>
            <w:tcW w:w="1984" w:type="dxa"/>
          </w:tcPr>
          <w:p w14:paraId="30C0170D" w14:textId="3A992782" w:rsidR="00D26DD5" w:rsidRPr="00D26DD5" w:rsidRDefault="006A0B62" w:rsidP="00D26DD5">
            <w:pPr>
              <w:autoSpaceDE w:val="0"/>
              <w:autoSpaceDN w:val="0"/>
              <w:adjustRightInd w:val="0"/>
              <w:spacing w:line="360" w:lineRule="auto"/>
              <w:rPr>
                <w:rFonts w:ascii="Arial" w:eastAsia="Aptos" w:hAnsi="Arial" w:cs="Arial"/>
                <w:b/>
                <w:bCs/>
                <w:color w:val="000000"/>
                <w:sz w:val="20"/>
                <w:szCs w:val="20"/>
              </w:rPr>
            </w:pPr>
            <w:r>
              <w:rPr>
                <w:rFonts w:ascii="Arial" w:eastAsia="Aptos" w:hAnsi="Arial" w:cs="Arial"/>
                <w:b/>
                <w:bCs/>
                <w:color w:val="000000"/>
                <w:kern w:val="2"/>
                <w:sz w:val="20"/>
                <w:szCs w:val="20"/>
                <w:lang w:val="es-CR"/>
                <w14:ligatures w14:val="standardContextual"/>
              </w:rPr>
              <w:object w:dxaOrig="1536" w:dyaOrig="998" w14:anchorId="208D6757">
                <v:shape id="_x0000_i1028" type="#_x0000_t75" style="width:76.8pt;height:49.9pt" o:ole="">
                  <v:imagedata r:id="rId16" o:title=""/>
                </v:shape>
                <o:OLEObject Type="Embed" ProgID="AcroExch.Document.DC" ShapeID="_x0000_i1028" DrawAspect="Icon" ObjectID="_1826261253" r:id="rId17"/>
              </w:object>
            </w:r>
          </w:p>
          <w:p w14:paraId="54410AA3" w14:textId="16D4AA60" w:rsidR="00D26DD5" w:rsidRPr="00D26DD5" w:rsidRDefault="00D26DD5" w:rsidP="00D26DD5">
            <w:pPr>
              <w:autoSpaceDE w:val="0"/>
              <w:autoSpaceDN w:val="0"/>
              <w:adjustRightInd w:val="0"/>
              <w:spacing w:line="360" w:lineRule="auto"/>
              <w:rPr>
                <w:rFonts w:ascii="Arial" w:eastAsia="Aptos" w:hAnsi="Arial" w:cs="Arial"/>
                <w:b/>
                <w:bCs/>
                <w:color w:val="000000"/>
                <w:sz w:val="20"/>
                <w:szCs w:val="20"/>
              </w:rPr>
            </w:pPr>
          </w:p>
        </w:tc>
      </w:tr>
      <w:tr w:rsidR="00D26DD5" w:rsidRPr="00D26DD5" w14:paraId="5BEBCED4" w14:textId="77777777" w:rsidTr="0066489F">
        <w:tc>
          <w:tcPr>
            <w:tcW w:w="5371" w:type="dxa"/>
          </w:tcPr>
          <w:p w14:paraId="25764324" w14:textId="46D5D3D2" w:rsidR="00D26DD5" w:rsidRPr="00D26DD5" w:rsidRDefault="00E44F72" w:rsidP="00D26DD5">
            <w:pPr>
              <w:spacing w:line="360" w:lineRule="auto"/>
              <w:contextualSpacing/>
              <w:rPr>
                <w:rFonts w:ascii="Arial" w:eastAsia="Calibri" w:hAnsi="Arial" w:cs="Arial"/>
                <w:b/>
                <w:bCs/>
                <w:sz w:val="20"/>
                <w:szCs w:val="20"/>
              </w:rPr>
            </w:pPr>
            <w:r>
              <w:rPr>
                <w:rFonts w:ascii="Arial" w:eastAsia="Calibri" w:hAnsi="Arial" w:cs="Arial"/>
                <w:b/>
                <w:bCs/>
                <w:sz w:val="20"/>
                <w:szCs w:val="20"/>
              </w:rPr>
              <w:t xml:space="preserve">JUPEMA / </w:t>
            </w:r>
            <w:r w:rsidR="003E693D" w:rsidRPr="003E693D">
              <w:rPr>
                <w:rFonts w:ascii="Arial" w:eastAsia="Calibri" w:hAnsi="Arial" w:cs="Arial"/>
                <w:b/>
                <w:bCs/>
                <w:sz w:val="20"/>
                <w:szCs w:val="20"/>
              </w:rPr>
              <w:t>DE-0865-10-2025</w:t>
            </w:r>
            <w:r w:rsidR="003E693D">
              <w:rPr>
                <w:rFonts w:ascii="Arial" w:eastAsia="Calibri" w:hAnsi="Arial" w:cs="Arial"/>
                <w:b/>
                <w:bCs/>
                <w:sz w:val="20"/>
                <w:szCs w:val="20"/>
              </w:rPr>
              <w:t xml:space="preserve"> / 24-10-2024</w:t>
            </w:r>
          </w:p>
        </w:tc>
        <w:tc>
          <w:tcPr>
            <w:tcW w:w="1984" w:type="dxa"/>
          </w:tcPr>
          <w:p w14:paraId="44FA9325" w14:textId="35053CA3" w:rsidR="00D26DD5" w:rsidRPr="00D26DD5" w:rsidRDefault="00B52C89" w:rsidP="00D26DD5">
            <w:pPr>
              <w:autoSpaceDE w:val="0"/>
              <w:autoSpaceDN w:val="0"/>
              <w:adjustRightInd w:val="0"/>
              <w:spacing w:line="360" w:lineRule="auto"/>
              <w:rPr>
                <w:rFonts w:ascii="Arial" w:eastAsia="Aptos" w:hAnsi="Arial" w:cs="Arial"/>
                <w:b/>
                <w:bCs/>
                <w:color w:val="000000"/>
                <w:sz w:val="20"/>
                <w:szCs w:val="20"/>
              </w:rPr>
            </w:pPr>
            <w:r>
              <w:rPr>
                <w:rFonts w:ascii="Arial" w:eastAsia="Aptos" w:hAnsi="Arial" w:cs="Arial"/>
                <w:b/>
                <w:bCs/>
                <w:color w:val="000000"/>
                <w:kern w:val="2"/>
                <w:sz w:val="20"/>
                <w:szCs w:val="20"/>
                <w:lang w:val="es-CR"/>
                <w14:ligatures w14:val="standardContextual"/>
              </w:rPr>
              <w:object w:dxaOrig="1536" w:dyaOrig="998" w14:anchorId="24F40F29">
                <v:shape id="_x0000_i1029" type="#_x0000_t75" style="width:76.8pt;height:49.9pt" o:ole="">
                  <v:imagedata r:id="rId18" o:title=""/>
                </v:shape>
                <o:OLEObject Type="Embed" ProgID="AcroExch.Document.DC" ShapeID="_x0000_i1029" DrawAspect="Icon" ObjectID="_1826261254" r:id="rId19"/>
              </w:object>
            </w:r>
          </w:p>
        </w:tc>
      </w:tr>
      <w:tr w:rsidR="00D26DD5" w:rsidRPr="00D26DD5" w14:paraId="06A7C5E4" w14:textId="77777777" w:rsidTr="0066489F">
        <w:tc>
          <w:tcPr>
            <w:tcW w:w="5371" w:type="dxa"/>
          </w:tcPr>
          <w:p w14:paraId="60EB12A0" w14:textId="2B6F0E5A" w:rsidR="00D26DD5" w:rsidRPr="00D26DD5" w:rsidRDefault="00DC1FCF" w:rsidP="00D26DD5">
            <w:pPr>
              <w:spacing w:line="360" w:lineRule="auto"/>
              <w:contextualSpacing/>
              <w:rPr>
                <w:rFonts w:ascii="Arial" w:eastAsia="Calibri" w:hAnsi="Arial" w:cs="Arial"/>
                <w:b/>
                <w:bCs/>
                <w:sz w:val="20"/>
                <w:szCs w:val="20"/>
              </w:rPr>
            </w:pPr>
            <w:r>
              <w:rPr>
                <w:rFonts w:ascii="Arial" w:eastAsia="Calibri" w:hAnsi="Arial" w:cs="Arial"/>
                <w:b/>
                <w:bCs/>
                <w:sz w:val="20"/>
                <w:szCs w:val="20"/>
              </w:rPr>
              <w:lastRenderedPageBreak/>
              <w:t>FJPPJ</w:t>
            </w:r>
            <w:r w:rsidR="00F45AB7">
              <w:rPr>
                <w:rFonts w:ascii="Arial" w:eastAsia="Calibri" w:hAnsi="Arial" w:cs="Arial"/>
                <w:b/>
                <w:bCs/>
                <w:sz w:val="20"/>
                <w:szCs w:val="20"/>
              </w:rPr>
              <w:t xml:space="preserve"> / </w:t>
            </w:r>
            <w:r w:rsidR="00F45AB7" w:rsidRPr="00F45AB7">
              <w:rPr>
                <w:rFonts w:ascii="Arial" w:eastAsia="Calibri" w:hAnsi="Arial" w:cs="Arial"/>
                <w:b/>
                <w:bCs/>
                <w:sz w:val="20"/>
                <w:szCs w:val="20"/>
              </w:rPr>
              <w:t>0473-DJA-2025</w:t>
            </w:r>
            <w:r w:rsidR="00F45AB7">
              <w:rPr>
                <w:rFonts w:ascii="Arial" w:eastAsia="Calibri" w:hAnsi="Arial" w:cs="Arial"/>
                <w:b/>
                <w:bCs/>
                <w:sz w:val="20"/>
                <w:szCs w:val="20"/>
              </w:rPr>
              <w:t xml:space="preserve"> / 28-10-2025</w:t>
            </w:r>
          </w:p>
        </w:tc>
        <w:tc>
          <w:tcPr>
            <w:tcW w:w="1984" w:type="dxa"/>
          </w:tcPr>
          <w:p w14:paraId="35367EB5" w14:textId="65A35AB9" w:rsidR="00D26DD5" w:rsidRPr="00D26DD5" w:rsidRDefault="00275A2A" w:rsidP="00D26DD5">
            <w:pPr>
              <w:autoSpaceDE w:val="0"/>
              <w:autoSpaceDN w:val="0"/>
              <w:adjustRightInd w:val="0"/>
              <w:spacing w:line="360" w:lineRule="auto"/>
              <w:rPr>
                <w:rFonts w:ascii="Arial" w:eastAsia="Aptos" w:hAnsi="Arial" w:cs="Arial"/>
                <w:b/>
                <w:bCs/>
                <w:color w:val="000000"/>
                <w:sz w:val="20"/>
                <w:szCs w:val="20"/>
                <w:lang w:val="en-US"/>
              </w:rPr>
            </w:pPr>
            <w:r>
              <w:rPr>
                <w:rFonts w:ascii="Arial" w:eastAsia="Aptos" w:hAnsi="Arial" w:cs="Arial"/>
                <w:b/>
                <w:bCs/>
                <w:color w:val="000000"/>
                <w:kern w:val="2"/>
                <w:sz w:val="20"/>
                <w:szCs w:val="20"/>
                <w:lang w:val="en-US"/>
                <w14:ligatures w14:val="standardContextual"/>
              </w:rPr>
              <w:object w:dxaOrig="1536" w:dyaOrig="998" w14:anchorId="46DC5C20">
                <v:shape id="_x0000_i1030" type="#_x0000_t75" style="width:76.8pt;height:49.9pt" o:ole="">
                  <v:imagedata r:id="rId20" o:title=""/>
                </v:shape>
                <o:OLEObject Type="Embed" ProgID="AcroExch.Document.DC" ShapeID="_x0000_i1030" DrawAspect="Icon" ObjectID="_1826261255" r:id="rId21"/>
              </w:object>
            </w:r>
          </w:p>
        </w:tc>
      </w:tr>
      <w:tr w:rsidR="00D26DD5" w:rsidRPr="00D26DD5" w14:paraId="24750AAE" w14:textId="77777777" w:rsidTr="0066489F">
        <w:tc>
          <w:tcPr>
            <w:tcW w:w="5371" w:type="dxa"/>
          </w:tcPr>
          <w:p w14:paraId="6D5F7106" w14:textId="670EF423" w:rsidR="00D26DD5" w:rsidRPr="00D26DD5" w:rsidRDefault="00901094" w:rsidP="00D26DD5">
            <w:pPr>
              <w:spacing w:line="360" w:lineRule="auto"/>
              <w:contextualSpacing/>
              <w:rPr>
                <w:rFonts w:ascii="Arial" w:eastAsia="Calibri" w:hAnsi="Arial" w:cs="Arial"/>
                <w:b/>
                <w:bCs/>
                <w:sz w:val="20"/>
                <w:szCs w:val="20"/>
                <w:lang w:val="en-US"/>
              </w:rPr>
            </w:pPr>
            <w:r>
              <w:rPr>
                <w:rFonts w:ascii="Arial" w:eastAsia="Calibri" w:hAnsi="Arial" w:cs="Arial"/>
                <w:b/>
                <w:bCs/>
                <w:sz w:val="20"/>
                <w:szCs w:val="20"/>
                <w:lang w:val="en-US"/>
              </w:rPr>
              <w:t>BAC</w:t>
            </w:r>
            <w:r w:rsidR="00ED278D">
              <w:rPr>
                <w:rFonts w:ascii="Arial" w:eastAsia="Calibri" w:hAnsi="Arial" w:cs="Arial"/>
                <w:b/>
                <w:bCs/>
                <w:sz w:val="20"/>
                <w:szCs w:val="20"/>
                <w:lang w:val="en-US"/>
              </w:rPr>
              <w:t xml:space="preserve">OPC / </w:t>
            </w:r>
            <w:r w:rsidR="00ED278D" w:rsidRPr="00ED278D">
              <w:rPr>
                <w:rFonts w:ascii="Arial" w:eastAsia="Calibri" w:hAnsi="Arial" w:cs="Arial"/>
                <w:b/>
                <w:bCs/>
                <w:sz w:val="20"/>
                <w:szCs w:val="20"/>
                <w:lang w:val="en-US"/>
              </w:rPr>
              <w:t>BAC-OPC-155-2025</w:t>
            </w:r>
            <w:r w:rsidR="00ED278D">
              <w:rPr>
                <w:rFonts w:ascii="Arial" w:eastAsia="Calibri" w:hAnsi="Arial" w:cs="Arial"/>
                <w:b/>
                <w:bCs/>
                <w:sz w:val="20"/>
                <w:szCs w:val="20"/>
                <w:lang w:val="en-US"/>
              </w:rPr>
              <w:t xml:space="preserve"> / 30-10-2025</w:t>
            </w:r>
          </w:p>
        </w:tc>
        <w:tc>
          <w:tcPr>
            <w:tcW w:w="1984" w:type="dxa"/>
          </w:tcPr>
          <w:p w14:paraId="017FF20A" w14:textId="468E98C6" w:rsidR="00D26DD5" w:rsidRPr="00D26DD5" w:rsidRDefault="00692DBD" w:rsidP="00D26DD5">
            <w:pPr>
              <w:autoSpaceDE w:val="0"/>
              <w:autoSpaceDN w:val="0"/>
              <w:adjustRightInd w:val="0"/>
              <w:spacing w:line="360" w:lineRule="auto"/>
              <w:rPr>
                <w:rFonts w:ascii="Arial" w:eastAsia="Aptos" w:hAnsi="Arial" w:cs="Arial"/>
                <w:b/>
                <w:bCs/>
                <w:color w:val="000000"/>
                <w:sz w:val="20"/>
                <w:szCs w:val="20"/>
                <w:lang w:val="en-US"/>
              </w:rPr>
            </w:pPr>
            <w:r>
              <w:rPr>
                <w:rFonts w:ascii="Arial" w:eastAsia="Calibri" w:hAnsi="Arial" w:cs="Arial"/>
                <w:b/>
                <w:bCs/>
                <w:kern w:val="2"/>
                <w:sz w:val="20"/>
                <w:szCs w:val="20"/>
                <w:lang w:val="en-US"/>
                <w14:ligatures w14:val="standardContextual"/>
              </w:rPr>
              <w:object w:dxaOrig="1536" w:dyaOrig="998" w14:anchorId="040B74DB">
                <v:shape id="_x0000_i1031" type="#_x0000_t75" style="width:76.8pt;height:49.9pt" o:ole="">
                  <v:imagedata r:id="rId22" o:title=""/>
                </v:shape>
                <o:OLEObject Type="Embed" ProgID="AcroExch.Document.DC" ShapeID="_x0000_i1031" DrawAspect="Icon" ObjectID="_1826261256" r:id="rId23"/>
              </w:object>
            </w:r>
          </w:p>
        </w:tc>
      </w:tr>
      <w:tr w:rsidR="00D26DD5" w:rsidRPr="00D26DD5" w14:paraId="2FACD774" w14:textId="77777777" w:rsidTr="0066489F">
        <w:tc>
          <w:tcPr>
            <w:tcW w:w="5371" w:type="dxa"/>
          </w:tcPr>
          <w:p w14:paraId="39276CA9" w14:textId="22156107" w:rsidR="00D26DD5" w:rsidRPr="00D26DD5" w:rsidRDefault="00BB08FA" w:rsidP="00D26DD5">
            <w:pPr>
              <w:spacing w:line="360" w:lineRule="auto"/>
              <w:contextualSpacing/>
              <w:rPr>
                <w:rFonts w:ascii="Arial" w:eastAsia="Calibri" w:hAnsi="Arial" w:cs="Arial"/>
                <w:b/>
                <w:bCs/>
                <w:sz w:val="20"/>
                <w:szCs w:val="20"/>
              </w:rPr>
            </w:pPr>
            <w:r w:rsidRPr="00BB08FA">
              <w:rPr>
                <w:rFonts w:ascii="Arial" w:eastAsia="Calibri" w:hAnsi="Arial" w:cs="Arial"/>
                <w:b/>
                <w:bCs/>
                <w:sz w:val="20"/>
                <w:szCs w:val="20"/>
              </w:rPr>
              <w:t>FGJBN</w:t>
            </w:r>
            <w:r w:rsidR="00EB522A">
              <w:rPr>
                <w:rFonts w:ascii="Arial" w:eastAsia="Calibri" w:hAnsi="Arial" w:cs="Arial"/>
                <w:b/>
                <w:bCs/>
                <w:sz w:val="20"/>
                <w:szCs w:val="20"/>
              </w:rPr>
              <w:t xml:space="preserve"> / </w:t>
            </w:r>
            <w:r w:rsidR="00EB522A" w:rsidRPr="00EB522A">
              <w:rPr>
                <w:rFonts w:ascii="Arial" w:eastAsia="Calibri" w:hAnsi="Arial" w:cs="Arial"/>
                <w:b/>
                <w:bCs/>
                <w:sz w:val="20"/>
                <w:szCs w:val="20"/>
              </w:rPr>
              <w:t>FGJ-BN-297-2025</w:t>
            </w:r>
            <w:r w:rsidR="00EB522A">
              <w:rPr>
                <w:rFonts w:ascii="Arial" w:eastAsia="Calibri" w:hAnsi="Arial" w:cs="Arial"/>
                <w:b/>
                <w:bCs/>
                <w:sz w:val="20"/>
                <w:szCs w:val="20"/>
              </w:rPr>
              <w:t xml:space="preserve"> / 30-10-2025</w:t>
            </w:r>
          </w:p>
        </w:tc>
        <w:tc>
          <w:tcPr>
            <w:tcW w:w="1984" w:type="dxa"/>
          </w:tcPr>
          <w:p w14:paraId="38805E42" w14:textId="1E84FF6A" w:rsidR="00D26DD5" w:rsidRPr="00D26DD5" w:rsidRDefault="00AC2AA3" w:rsidP="00D26DD5">
            <w:pPr>
              <w:autoSpaceDE w:val="0"/>
              <w:autoSpaceDN w:val="0"/>
              <w:adjustRightInd w:val="0"/>
              <w:spacing w:line="360" w:lineRule="auto"/>
              <w:rPr>
                <w:rFonts w:ascii="Arial" w:eastAsia="Aptos" w:hAnsi="Arial" w:cs="Arial"/>
                <w:b/>
                <w:bCs/>
                <w:color w:val="000000"/>
                <w:sz w:val="20"/>
                <w:szCs w:val="20"/>
              </w:rPr>
            </w:pPr>
            <w:r>
              <w:rPr>
                <w:rFonts w:ascii="Arial" w:eastAsia="Aptos" w:hAnsi="Arial" w:cs="Arial"/>
                <w:b/>
                <w:bCs/>
                <w:color w:val="000000"/>
                <w:kern w:val="2"/>
                <w:sz w:val="20"/>
                <w:szCs w:val="20"/>
                <w:lang w:val="es-CR"/>
                <w14:ligatures w14:val="standardContextual"/>
              </w:rPr>
              <w:object w:dxaOrig="1536" w:dyaOrig="998" w14:anchorId="6F473828">
                <v:shape id="_x0000_i1032" type="#_x0000_t75" style="width:76.8pt;height:49.9pt" o:ole="">
                  <v:imagedata r:id="rId24" o:title=""/>
                </v:shape>
                <o:OLEObject Type="Embed" ProgID="AcroExch.Document.DC" ShapeID="_x0000_i1032" DrawAspect="Icon" ObjectID="_1826261257" r:id="rId25"/>
              </w:object>
            </w:r>
          </w:p>
        </w:tc>
      </w:tr>
      <w:tr w:rsidR="00D26DD5" w:rsidRPr="00D26DD5" w14:paraId="479C453A" w14:textId="77777777" w:rsidTr="0066489F">
        <w:tc>
          <w:tcPr>
            <w:tcW w:w="5371" w:type="dxa"/>
          </w:tcPr>
          <w:p w14:paraId="14D24FF0" w14:textId="3764D182" w:rsidR="00D26DD5" w:rsidRPr="00D26DD5" w:rsidRDefault="003C392A" w:rsidP="00D26DD5">
            <w:pPr>
              <w:spacing w:line="360" w:lineRule="auto"/>
              <w:contextualSpacing/>
              <w:rPr>
                <w:rFonts w:ascii="Arial" w:eastAsia="Calibri" w:hAnsi="Arial" w:cs="Arial"/>
                <w:b/>
                <w:bCs/>
                <w:sz w:val="20"/>
                <w:szCs w:val="20"/>
              </w:rPr>
            </w:pPr>
            <w:r>
              <w:rPr>
                <w:rFonts w:ascii="Arial" w:eastAsia="Calibri" w:hAnsi="Arial" w:cs="Arial"/>
                <w:b/>
                <w:bCs/>
                <w:sz w:val="20"/>
                <w:szCs w:val="20"/>
              </w:rPr>
              <w:t xml:space="preserve">BNVITAL / </w:t>
            </w:r>
            <w:r w:rsidR="008E4020" w:rsidRPr="008E4020">
              <w:rPr>
                <w:rFonts w:ascii="Arial" w:eastAsia="Calibri" w:hAnsi="Arial" w:cs="Arial"/>
                <w:b/>
                <w:bCs/>
                <w:sz w:val="20"/>
                <w:szCs w:val="20"/>
              </w:rPr>
              <w:t>BNVital-GG-347-2025</w:t>
            </w:r>
            <w:r w:rsidR="008E4020">
              <w:rPr>
                <w:rFonts w:ascii="Arial" w:eastAsia="Calibri" w:hAnsi="Arial" w:cs="Arial"/>
                <w:b/>
                <w:bCs/>
                <w:sz w:val="20"/>
                <w:szCs w:val="20"/>
              </w:rPr>
              <w:t xml:space="preserve"> / 30-10-2025</w:t>
            </w:r>
            <w:r w:rsidR="005D021F">
              <w:rPr>
                <w:rFonts w:ascii="Arial" w:eastAsia="Calibri" w:hAnsi="Arial" w:cs="Arial"/>
                <w:b/>
                <w:bCs/>
                <w:sz w:val="20"/>
                <w:szCs w:val="20"/>
              </w:rPr>
              <w:t xml:space="preserve"> </w:t>
            </w:r>
          </w:p>
        </w:tc>
        <w:tc>
          <w:tcPr>
            <w:tcW w:w="1984" w:type="dxa"/>
          </w:tcPr>
          <w:p w14:paraId="63517903" w14:textId="4D2FA360" w:rsidR="00D26DD5" w:rsidRPr="00D26DD5" w:rsidRDefault="00CD248A" w:rsidP="00D26DD5">
            <w:pPr>
              <w:autoSpaceDE w:val="0"/>
              <w:autoSpaceDN w:val="0"/>
              <w:adjustRightInd w:val="0"/>
              <w:spacing w:line="360" w:lineRule="auto"/>
              <w:rPr>
                <w:rFonts w:ascii="Arial" w:eastAsia="Aptos" w:hAnsi="Arial" w:cs="Arial"/>
                <w:b/>
                <w:bCs/>
                <w:color w:val="000000"/>
                <w:sz w:val="20"/>
                <w:szCs w:val="20"/>
              </w:rPr>
            </w:pPr>
            <w:r>
              <w:rPr>
                <w:rFonts w:ascii="Arial" w:eastAsia="Aptos" w:hAnsi="Arial" w:cs="Arial"/>
                <w:b/>
                <w:bCs/>
                <w:color w:val="000000"/>
                <w:kern w:val="2"/>
                <w:sz w:val="20"/>
                <w:szCs w:val="20"/>
                <w:lang w:val="es-CR"/>
                <w14:ligatures w14:val="standardContextual"/>
              </w:rPr>
              <w:object w:dxaOrig="1536" w:dyaOrig="998" w14:anchorId="379B83F9">
                <v:shape id="_x0000_i1033" type="#_x0000_t75" style="width:76.8pt;height:49.9pt" o:ole="">
                  <v:imagedata r:id="rId26" o:title=""/>
                </v:shape>
                <o:OLEObject Type="Embed" ProgID="AcroExch.Document.DC" ShapeID="_x0000_i1033" DrawAspect="Icon" ObjectID="_1826261258" r:id="rId27"/>
              </w:object>
            </w:r>
          </w:p>
        </w:tc>
      </w:tr>
      <w:tr w:rsidR="00C479C0" w:rsidRPr="00D26DD5" w14:paraId="67739FA2" w14:textId="77777777" w:rsidTr="0066489F">
        <w:tc>
          <w:tcPr>
            <w:tcW w:w="5371" w:type="dxa"/>
          </w:tcPr>
          <w:p w14:paraId="5782A29E" w14:textId="5C0F5556" w:rsidR="00C479C0" w:rsidRDefault="006C69CB" w:rsidP="00D26DD5">
            <w:pPr>
              <w:spacing w:line="360" w:lineRule="auto"/>
              <w:contextualSpacing/>
              <w:rPr>
                <w:rFonts w:ascii="Arial" w:eastAsia="Calibri" w:hAnsi="Arial" w:cs="Arial"/>
                <w:b/>
                <w:bCs/>
                <w:sz w:val="20"/>
                <w:szCs w:val="20"/>
              </w:rPr>
            </w:pPr>
            <w:r>
              <w:rPr>
                <w:rFonts w:ascii="Arial" w:eastAsia="Calibri" w:hAnsi="Arial" w:cs="Arial"/>
                <w:b/>
                <w:bCs/>
                <w:sz w:val="20"/>
                <w:szCs w:val="20"/>
              </w:rPr>
              <w:t xml:space="preserve">BCROPC / </w:t>
            </w:r>
            <w:r w:rsidRPr="006C69CB">
              <w:rPr>
                <w:rFonts w:ascii="Arial" w:eastAsia="Calibri" w:hAnsi="Arial" w:cs="Arial"/>
                <w:b/>
                <w:bCs/>
                <w:sz w:val="20"/>
                <w:szCs w:val="20"/>
              </w:rPr>
              <w:t>BCROPC-305-25</w:t>
            </w:r>
            <w:r>
              <w:rPr>
                <w:rFonts w:ascii="Arial" w:eastAsia="Calibri" w:hAnsi="Arial" w:cs="Arial"/>
                <w:b/>
                <w:bCs/>
                <w:sz w:val="20"/>
                <w:szCs w:val="20"/>
              </w:rPr>
              <w:t xml:space="preserve"> / 05-11-2025</w:t>
            </w:r>
          </w:p>
        </w:tc>
        <w:tc>
          <w:tcPr>
            <w:tcW w:w="1984" w:type="dxa"/>
          </w:tcPr>
          <w:p w14:paraId="49A559D2" w14:textId="1EC06C72" w:rsidR="00C479C0" w:rsidRDefault="006C69CB" w:rsidP="00D26DD5">
            <w:pPr>
              <w:autoSpaceDE w:val="0"/>
              <w:autoSpaceDN w:val="0"/>
              <w:adjustRightInd w:val="0"/>
              <w:spacing w:line="360" w:lineRule="auto"/>
              <w:rPr>
                <w:rFonts w:ascii="Arial" w:eastAsia="Aptos" w:hAnsi="Arial" w:cs="Arial"/>
                <w:b/>
                <w:bCs/>
                <w:color w:val="000000"/>
                <w:sz w:val="20"/>
                <w:szCs w:val="20"/>
              </w:rPr>
            </w:pPr>
            <w:r>
              <w:rPr>
                <w:rFonts w:ascii="Arial" w:eastAsia="Aptos" w:hAnsi="Arial" w:cs="Arial"/>
                <w:b/>
                <w:bCs/>
                <w:color w:val="000000"/>
                <w:kern w:val="2"/>
                <w:sz w:val="20"/>
                <w:szCs w:val="20"/>
                <w:lang w:val="es-CR"/>
                <w14:ligatures w14:val="standardContextual"/>
              </w:rPr>
              <w:object w:dxaOrig="1508" w:dyaOrig="984" w14:anchorId="570D11E4">
                <v:shape id="_x0000_i1034" type="#_x0000_t75" style="width:75.4pt;height:49.2pt" o:ole="">
                  <v:imagedata r:id="rId28" o:title=""/>
                </v:shape>
                <o:OLEObject Type="Embed" ProgID="Package" ShapeID="_x0000_i1034" DrawAspect="Icon" ObjectID="_1826261259" r:id="rId29"/>
              </w:object>
            </w:r>
          </w:p>
        </w:tc>
      </w:tr>
      <w:tr w:rsidR="00D05DC4" w:rsidRPr="00D26DD5" w14:paraId="49E0E48C" w14:textId="77777777" w:rsidTr="0066489F">
        <w:tc>
          <w:tcPr>
            <w:tcW w:w="5371" w:type="dxa"/>
          </w:tcPr>
          <w:p w14:paraId="5DADAD47" w14:textId="2A9F5F86" w:rsidR="00D05DC4" w:rsidRDefault="00CC10BD" w:rsidP="00D26DD5">
            <w:pPr>
              <w:spacing w:line="360" w:lineRule="auto"/>
              <w:contextualSpacing/>
              <w:rPr>
                <w:rFonts w:ascii="Arial" w:eastAsia="Calibri" w:hAnsi="Arial" w:cs="Arial"/>
                <w:b/>
                <w:bCs/>
                <w:sz w:val="20"/>
                <w:szCs w:val="20"/>
              </w:rPr>
            </w:pPr>
            <w:r w:rsidRPr="00CC10BD">
              <w:rPr>
                <w:rFonts w:ascii="Arial" w:eastAsia="Calibri" w:hAnsi="Arial" w:cs="Arial"/>
                <w:b/>
                <w:bCs/>
                <w:sz w:val="20"/>
                <w:szCs w:val="20"/>
              </w:rPr>
              <w:t>DFRAP</w:t>
            </w:r>
            <w:r>
              <w:rPr>
                <w:rFonts w:ascii="Arial" w:eastAsia="Calibri" w:hAnsi="Arial" w:cs="Arial"/>
                <w:b/>
                <w:bCs/>
                <w:sz w:val="20"/>
                <w:szCs w:val="20"/>
              </w:rPr>
              <w:t xml:space="preserve"> / </w:t>
            </w:r>
            <w:r w:rsidRPr="00CC10BD">
              <w:rPr>
                <w:rFonts w:ascii="Arial" w:eastAsia="Calibri" w:hAnsi="Arial" w:cs="Arial"/>
                <w:b/>
                <w:bCs/>
                <w:sz w:val="20"/>
                <w:szCs w:val="20"/>
              </w:rPr>
              <w:t>GF-DFRAP-0413-2025</w:t>
            </w:r>
            <w:r>
              <w:rPr>
                <w:rFonts w:ascii="Arial" w:eastAsia="Calibri" w:hAnsi="Arial" w:cs="Arial"/>
                <w:b/>
                <w:bCs/>
                <w:sz w:val="20"/>
                <w:szCs w:val="20"/>
              </w:rPr>
              <w:t xml:space="preserve"> / 05-11-2025</w:t>
            </w:r>
          </w:p>
        </w:tc>
        <w:tc>
          <w:tcPr>
            <w:tcW w:w="1984" w:type="dxa"/>
          </w:tcPr>
          <w:p w14:paraId="6ADD610B" w14:textId="58E406D1" w:rsidR="00D05DC4" w:rsidRDefault="00A41B50" w:rsidP="00D26DD5">
            <w:pPr>
              <w:autoSpaceDE w:val="0"/>
              <w:autoSpaceDN w:val="0"/>
              <w:adjustRightInd w:val="0"/>
              <w:spacing w:line="360" w:lineRule="auto"/>
              <w:rPr>
                <w:rFonts w:ascii="Arial" w:eastAsia="Aptos" w:hAnsi="Arial" w:cs="Arial"/>
                <w:b/>
                <w:bCs/>
                <w:color w:val="000000"/>
                <w:sz w:val="20"/>
                <w:szCs w:val="20"/>
              </w:rPr>
            </w:pPr>
            <w:r>
              <w:rPr>
                <w:rFonts w:ascii="Arial" w:eastAsia="Aptos" w:hAnsi="Arial" w:cs="Arial"/>
                <w:b/>
                <w:bCs/>
                <w:color w:val="000000"/>
                <w:kern w:val="2"/>
                <w:sz w:val="20"/>
                <w:szCs w:val="20"/>
                <w:lang w:val="es-CR"/>
                <w14:ligatures w14:val="standardContextual"/>
              </w:rPr>
              <w:object w:dxaOrig="1536" w:dyaOrig="998" w14:anchorId="3EE66574">
                <v:shape id="_x0000_i1035" type="#_x0000_t75" style="width:76.8pt;height:49.9pt" o:ole="">
                  <v:imagedata r:id="rId30" o:title=""/>
                </v:shape>
                <o:OLEObject Type="Embed" ProgID="AcroExch.Document.DC" ShapeID="_x0000_i1035" DrawAspect="Icon" ObjectID="_1826261260" r:id="rId31"/>
              </w:object>
            </w:r>
          </w:p>
        </w:tc>
      </w:tr>
      <w:tr w:rsidR="001B0945" w:rsidRPr="00D26DD5" w14:paraId="13E643EE" w14:textId="77777777" w:rsidTr="0066489F">
        <w:tc>
          <w:tcPr>
            <w:tcW w:w="5371" w:type="dxa"/>
          </w:tcPr>
          <w:p w14:paraId="72F18D83" w14:textId="2C889128" w:rsidR="001B0945" w:rsidRPr="00CC10BD" w:rsidRDefault="00772A0D" w:rsidP="00D26DD5">
            <w:pPr>
              <w:spacing w:line="360" w:lineRule="auto"/>
              <w:contextualSpacing/>
              <w:rPr>
                <w:rFonts w:ascii="Arial" w:eastAsia="Calibri" w:hAnsi="Arial" w:cs="Arial"/>
                <w:b/>
                <w:bCs/>
                <w:sz w:val="20"/>
                <w:szCs w:val="20"/>
              </w:rPr>
            </w:pPr>
            <w:r>
              <w:rPr>
                <w:rFonts w:ascii="Arial" w:eastAsia="Calibri" w:hAnsi="Arial" w:cs="Arial"/>
                <w:b/>
                <w:bCs/>
                <w:sz w:val="20"/>
                <w:szCs w:val="20"/>
              </w:rPr>
              <w:t>FPPJ</w:t>
            </w:r>
            <w:r w:rsidR="00970297">
              <w:rPr>
                <w:rFonts w:ascii="Arial" w:eastAsia="Calibri" w:hAnsi="Arial" w:cs="Arial"/>
                <w:b/>
                <w:bCs/>
                <w:sz w:val="20"/>
                <w:szCs w:val="20"/>
              </w:rPr>
              <w:t xml:space="preserve"> / </w:t>
            </w:r>
            <w:r w:rsidR="00970297" w:rsidRPr="00970297">
              <w:rPr>
                <w:rFonts w:ascii="Arial" w:eastAsia="Calibri" w:hAnsi="Arial" w:cs="Arial"/>
                <w:b/>
                <w:bCs/>
                <w:sz w:val="20"/>
                <w:szCs w:val="20"/>
              </w:rPr>
              <w:t>1174-JUNAFO-2025</w:t>
            </w:r>
            <w:r w:rsidR="00970297">
              <w:rPr>
                <w:rFonts w:ascii="Arial" w:eastAsia="Calibri" w:hAnsi="Arial" w:cs="Arial"/>
                <w:b/>
                <w:bCs/>
                <w:sz w:val="20"/>
                <w:szCs w:val="20"/>
              </w:rPr>
              <w:t xml:space="preserve"> / 18</w:t>
            </w:r>
            <w:r w:rsidR="009410AA">
              <w:rPr>
                <w:rFonts w:ascii="Arial" w:eastAsia="Calibri" w:hAnsi="Arial" w:cs="Arial"/>
                <w:b/>
                <w:bCs/>
                <w:sz w:val="20"/>
                <w:szCs w:val="20"/>
              </w:rPr>
              <w:t>-11-2025</w:t>
            </w:r>
          </w:p>
        </w:tc>
        <w:tc>
          <w:tcPr>
            <w:tcW w:w="1984" w:type="dxa"/>
          </w:tcPr>
          <w:p w14:paraId="37CECEF4" w14:textId="2EE3A956" w:rsidR="001B0945" w:rsidRDefault="009410AA" w:rsidP="00D26DD5">
            <w:pPr>
              <w:autoSpaceDE w:val="0"/>
              <w:autoSpaceDN w:val="0"/>
              <w:adjustRightInd w:val="0"/>
              <w:spacing w:line="360" w:lineRule="auto"/>
              <w:rPr>
                <w:rFonts w:ascii="Arial" w:eastAsia="Aptos" w:hAnsi="Arial" w:cs="Arial"/>
                <w:b/>
                <w:bCs/>
                <w:color w:val="000000"/>
                <w:sz w:val="20"/>
                <w:szCs w:val="20"/>
              </w:rPr>
            </w:pPr>
            <w:r>
              <w:rPr>
                <w:rFonts w:ascii="Arial" w:eastAsia="Aptos" w:hAnsi="Arial" w:cs="Arial"/>
                <w:b/>
                <w:bCs/>
                <w:color w:val="000000"/>
                <w:kern w:val="2"/>
                <w:sz w:val="20"/>
                <w:szCs w:val="20"/>
                <w:lang w:val="es-CR"/>
                <w14:ligatures w14:val="standardContextual"/>
              </w:rPr>
              <w:object w:dxaOrig="1508" w:dyaOrig="984" w14:anchorId="6EE406CE">
                <v:shape id="_x0000_i1036" type="#_x0000_t75" style="width:75.4pt;height:49.2pt" o:ole="">
                  <v:imagedata r:id="rId32" o:title=""/>
                </v:shape>
                <o:OLEObject Type="Embed" ProgID="AcroExch.Document.DC" ShapeID="_x0000_i1036" DrawAspect="Icon" ObjectID="_1826261261" r:id="rId33"/>
              </w:object>
            </w:r>
          </w:p>
        </w:tc>
      </w:tr>
    </w:tbl>
    <w:p w14:paraId="51189371" w14:textId="77777777" w:rsidR="00D26DD5" w:rsidRDefault="00D26DD5" w:rsidP="00D26DD5">
      <w:pPr>
        <w:spacing w:line="259" w:lineRule="auto"/>
        <w:ind w:left="720"/>
        <w:contextualSpacing/>
        <w:rPr>
          <w:rFonts w:ascii="Arial" w:eastAsia="Calibri" w:hAnsi="Arial" w:cs="Arial"/>
          <w:b/>
          <w:bCs/>
          <w:kern w:val="0"/>
          <w:sz w:val="20"/>
          <w:szCs w:val="20"/>
          <w14:ligatures w14:val="none"/>
        </w:rPr>
      </w:pPr>
    </w:p>
    <w:p w14:paraId="6A1DAAD7" w14:textId="77777777" w:rsidR="00D26DD5" w:rsidRDefault="00D26DD5" w:rsidP="00D26DD5">
      <w:pPr>
        <w:spacing w:line="259" w:lineRule="auto"/>
        <w:ind w:left="720"/>
        <w:contextualSpacing/>
        <w:rPr>
          <w:rFonts w:ascii="Arial" w:eastAsia="Calibri" w:hAnsi="Arial" w:cs="Arial"/>
          <w:b/>
          <w:bCs/>
          <w:kern w:val="0"/>
          <w:sz w:val="20"/>
          <w:szCs w:val="20"/>
          <w14:ligatures w14:val="none"/>
        </w:rPr>
      </w:pPr>
    </w:p>
    <w:p w14:paraId="3D12EC59" w14:textId="77777777" w:rsidR="00D26DD5" w:rsidRDefault="00D26DD5" w:rsidP="00D26DD5">
      <w:pPr>
        <w:spacing w:line="259" w:lineRule="auto"/>
        <w:ind w:left="720"/>
        <w:contextualSpacing/>
        <w:rPr>
          <w:rFonts w:ascii="Arial" w:eastAsia="Calibri" w:hAnsi="Arial" w:cs="Arial"/>
          <w:b/>
          <w:bCs/>
          <w:kern w:val="0"/>
          <w:sz w:val="20"/>
          <w:szCs w:val="20"/>
          <w14:ligatures w14:val="none"/>
        </w:rPr>
      </w:pPr>
    </w:p>
    <w:p w14:paraId="56584AF5" w14:textId="77777777" w:rsidR="00D26DD5" w:rsidRDefault="00D26DD5" w:rsidP="00D26DD5">
      <w:pPr>
        <w:spacing w:line="259" w:lineRule="auto"/>
        <w:ind w:left="720"/>
        <w:contextualSpacing/>
        <w:rPr>
          <w:rFonts w:ascii="Arial" w:eastAsia="Calibri" w:hAnsi="Arial" w:cs="Arial"/>
          <w:b/>
          <w:bCs/>
          <w:kern w:val="0"/>
          <w:sz w:val="20"/>
          <w:szCs w:val="20"/>
          <w14:ligatures w14:val="none"/>
        </w:rPr>
      </w:pPr>
    </w:p>
    <w:p w14:paraId="09C46026" w14:textId="77777777" w:rsidR="00D26DD5" w:rsidRDefault="00D26DD5" w:rsidP="00D26DD5">
      <w:pPr>
        <w:spacing w:line="259" w:lineRule="auto"/>
        <w:ind w:left="720"/>
        <w:contextualSpacing/>
        <w:rPr>
          <w:rFonts w:ascii="Arial" w:eastAsia="Calibri" w:hAnsi="Arial" w:cs="Arial"/>
          <w:b/>
          <w:bCs/>
          <w:kern w:val="0"/>
          <w:sz w:val="20"/>
          <w:szCs w:val="20"/>
          <w14:ligatures w14:val="none"/>
        </w:rPr>
      </w:pPr>
    </w:p>
    <w:p w14:paraId="741B3292" w14:textId="77777777" w:rsidR="00D26DD5" w:rsidRDefault="00D26DD5" w:rsidP="00D26DD5">
      <w:pPr>
        <w:spacing w:line="259" w:lineRule="auto"/>
        <w:ind w:left="720"/>
        <w:contextualSpacing/>
        <w:rPr>
          <w:rFonts w:ascii="Arial" w:eastAsia="Calibri" w:hAnsi="Arial" w:cs="Arial"/>
          <w:b/>
          <w:bCs/>
          <w:kern w:val="0"/>
          <w:sz w:val="20"/>
          <w:szCs w:val="20"/>
          <w14:ligatures w14:val="none"/>
        </w:rPr>
      </w:pPr>
    </w:p>
    <w:p w14:paraId="30776F2B" w14:textId="77777777" w:rsidR="00D26DD5" w:rsidRPr="00D26DD5" w:rsidRDefault="00D26DD5" w:rsidP="00D26DD5">
      <w:pPr>
        <w:spacing w:line="259" w:lineRule="auto"/>
        <w:ind w:left="720"/>
        <w:contextualSpacing/>
        <w:rPr>
          <w:rFonts w:ascii="Arial" w:eastAsia="Calibri" w:hAnsi="Arial" w:cs="Arial"/>
          <w:b/>
          <w:bCs/>
          <w:kern w:val="0"/>
          <w:sz w:val="20"/>
          <w:szCs w:val="20"/>
          <w14:ligatures w14:val="none"/>
        </w:rPr>
      </w:pPr>
    </w:p>
    <w:tbl>
      <w:tblPr>
        <w:tblStyle w:val="Tablaconcuadrcula"/>
        <w:tblW w:w="20967" w:type="dxa"/>
        <w:tblLook w:val="04A0" w:firstRow="1" w:lastRow="0" w:firstColumn="1" w:lastColumn="0" w:noHBand="0" w:noVBand="1"/>
      </w:tblPr>
      <w:tblGrid>
        <w:gridCol w:w="5241"/>
        <w:gridCol w:w="5242"/>
        <w:gridCol w:w="5242"/>
        <w:gridCol w:w="5242"/>
      </w:tblGrid>
      <w:tr w:rsidR="00134009" w:rsidRPr="00D26DD5" w14:paraId="351C4DDF" w14:textId="31C8D47E" w:rsidTr="00134009">
        <w:tc>
          <w:tcPr>
            <w:tcW w:w="5241" w:type="dxa"/>
          </w:tcPr>
          <w:p w14:paraId="3660A810" w14:textId="77777777" w:rsidR="00134009" w:rsidRPr="00D26DD5" w:rsidRDefault="002C07F8" w:rsidP="00134009">
            <w:pPr>
              <w:spacing w:line="276" w:lineRule="auto"/>
              <w:jc w:val="center"/>
              <w:rPr>
                <w:rFonts w:ascii="Times New Roman" w:eastAsia="Calibri" w:hAnsi="Times New Roman" w:cs="Times New Roman"/>
                <w:kern w:val="0"/>
                <w:szCs w:val="22"/>
                <w:lang w:val="es-ES"/>
                <w14:ligatures w14:val="none"/>
              </w:rPr>
            </w:pPr>
            <w:sdt>
              <w:sdtPr>
                <w:rPr>
                  <w:rFonts w:ascii="Times New Roman" w:eastAsia="Calibri" w:hAnsi="Times New Roman" w:cs="Times New Roman"/>
                  <w:kern w:val="0"/>
                  <w:szCs w:val="22"/>
                  <w:lang w:val="es-ES"/>
                  <w14:ligatures w14:val="none"/>
                </w:rPr>
                <w:alias w:val="Código"/>
                <w:tag w:val="A"/>
                <w:id w:val="1991359848"/>
                <w:placeholder>
                  <w:docPart w:val="F0E06343800546C1906C2EA0E4928CD7"/>
                </w:placeholder>
                <w:showingPlcHdr/>
                <w:text/>
              </w:sdtPr>
              <w:sdtEndPr/>
              <w:sdtContent>
                <w:r w:rsidR="00134009" w:rsidRPr="00D26DD5">
                  <w:rPr>
                    <w:rFonts w:ascii="Times New Roman" w:eastAsia="Calibri" w:hAnsi="Times New Roman" w:cs="Times New Roman"/>
                    <w:color w:val="808080"/>
                    <w:kern w:val="0"/>
                    <w:szCs w:val="22"/>
                    <w:lang w:val="es-ES"/>
                    <w14:ligatures w14:val="none"/>
                  </w:rPr>
                  <w:t>Ingrese aquí el SP-A-</w:t>
                </w:r>
              </w:sdtContent>
            </w:sdt>
          </w:p>
        </w:tc>
        <w:tc>
          <w:tcPr>
            <w:tcW w:w="5242" w:type="dxa"/>
          </w:tcPr>
          <w:p w14:paraId="1DA299A9" w14:textId="77777777" w:rsidR="00134009" w:rsidRPr="00D26DD5" w:rsidRDefault="00134009" w:rsidP="00134009">
            <w:pPr>
              <w:spacing w:line="276" w:lineRule="auto"/>
              <w:jc w:val="center"/>
              <w:rPr>
                <w:rFonts w:ascii="Times New Roman" w:eastAsia="Calibri" w:hAnsi="Times New Roman" w:cs="Times New Roman"/>
                <w:kern w:val="0"/>
                <w:szCs w:val="22"/>
                <w:lang w:val="es-ES"/>
                <w14:ligatures w14:val="none"/>
              </w:rPr>
            </w:pPr>
          </w:p>
        </w:tc>
        <w:tc>
          <w:tcPr>
            <w:tcW w:w="5242" w:type="dxa"/>
          </w:tcPr>
          <w:p w14:paraId="6F2D0A2E" w14:textId="77777777" w:rsidR="00134009" w:rsidRPr="00D26DD5" w:rsidRDefault="00134009" w:rsidP="00134009">
            <w:pPr>
              <w:spacing w:line="276" w:lineRule="auto"/>
              <w:jc w:val="center"/>
              <w:rPr>
                <w:rFonts w:ascii="Times New Roman" w:eastAsia="Calibri" w:hAnsi="Times New Roman" w:cs="Times New Roman"/>
                <w:kern w:val="0"/>
                <w:szCs w:val="22"/>
                <w:lang w:val="es-ES"/>
                <w14:ligatures w14:val="none"/>
              </w:rPr>
            </w:pPr>
          </w:p>
        </w:tc>
        <w:tc>
          <w:tcPr>
            <w:tcW w:w="5242" w:type="dxa"/>
          </w:tcPr>
          <w:p w14:paraId="13452B2D" w14:textId="45B18719" w:rsidR="00134009" w:rsidRPr="00D26DD5" w:rsidRDefault="002C07F8" w:rsidP="00134009">
            <w:pPr>
              <w:spacing w:line="276" w:lineRule="auto"/>
              <w:jc w:val="center"/>
              <w:rPr>
                <w:rFonts w:ascii="Times New Roman" w:eastAsia="Calibri" w:hAnsi="Times New Roman" w:cs="Times New Roman"/>
                <w:kern w:val="0"/>
                <w:szCs w:val="22"/>
                <w:lang w:val="es-ES"/>
                <w14:ligatures w14:val="none"/>
              </w:rPr>
            </w:pPr>
            <w:sdt>
              <w:sdtPr>
                <w:rPr>
                  <w:rFonts w:ascii="Times New Roman" w:eastAsia="Calibri" w:hAnsi="Times New Roman" w:cs="Times New Roman"/>
                  <w:kern w:val="0"/>
                  <w:szCs w:val="22"/>
                  <w:lang w:val="es-ES"/>
                  <w14:ligatures w14:val="none"/>
                </w:rPr>
                <w:alias w:val="Código"/>
                <w:tag w:val="A"/>
                <w:id w:val="-1229687868"/>
                <w:placeholder>
                  <w:docPart w:val="85FA173535B54CF7B08DE51F4DE7E1BB"/>
                </w:placeholder>
                <w:showingPlcHdr/>
                <w:text/>
              </w:sdtPr>
              <w:sdtEndPr/>
              <w:sdtContent>
                <w:r w:rsidR="00134009" w:rsidRPr="00D26DD5">
                  <w:rPr>
                    <w:rFonts w:ascii="Times New Roman" w:eastAsia="Calibri" w:hAnsi="Times New Roman" w:cs="Times New Roman"/>
                    <w:color w:val="808080"/>
                    <w:kern w:val="0"/>
                    <w:szCs w:val="22"/>
                    <w:lang w:val="es-ES"/>
                    <w14:ligatures w14:val="none"/>
                  </w:rPr>
                  <w:t>Ingrese aquí el SP-A-</w:t>
                </w:r>
              </w:sdtContent>
            </w:sdt>
          </w:p>
        </w:tc>
      </w:tr>
      <w:tr w:rsidR="00134009" w:rsidRPr="00D26DD5" w14:paraId="635C6EEB" w14:textId="2F35E306" w:rsidTr="00134009">
        <w:tc>
          <w:tcPr>
            <w:tcW w:w="5241" w:type="dxa"/>
          </w:tcPr>
          <w:p w14:paraId="19E4389C" w14:textId="77777777" w:rsidR="00134009" w:rsidRPr="00D26DD5" w:rsidRDefault="00134009" w:rsidP="00134009">
            <w:pPr>
              <w:spacing w:line="276" w:lineRule="auto"/>
              <w:rPr>
                <w:rFonts w:ascii="Times New Roman" w:eastAsia="Calibri" w:hAnsi="Times New Roman" w:cs="Times New Roman"/>
                <w:kern w:val="0"/>
                <w:szCs w:val="22"/>
                <w:lang w:val="es-ES"/>
                <w14:ligatures w14:val="none"/>
              </w:rPr>
            </w:pPr>
          </w:p>
        </w:tc>
        <w:tc>
          <w:tcPr>
            <w:tcW w:w="5242" w:type="dxa"/>
          </w:tcPr>
          <w:p w14:paraId="1558F67A" w14:textId="77777777" w:rsidR="00134009" w:rsidRPr="00D26DD5" w:rsidRDefault="00134009" w:rsidP="00134009">
            <w:pPr>
              <w:spacing w:line="276" w:lineRule="auto"/>
              <w:rPr>
                <w:rFonts w:ascii="Times New Roman" w:eastAsia="Calibri" w:hAnsi="Times New Roman" w:cs="Times New Roman"/>
                <w:kern w:val="0"/>
                <w:szCs w:val="22"/>
                <w:lang w:val="es-ES"/>
                <w14:ligatures w14:val="none"/>
              </w:rPr>
            </w:pPr>
          </w:p>
        </w:tc>
        <w:tc>
          <w:tcPr>
            <w:tcW w:w="5242" w:type="dxa"/>
          </w:tcPr>
          <w:p w14:paraId="62EA143E" w14:textId="77777777" w:rsidR="00134009" w:rsidRPr="00D26DD5" w:rsidRDefault="00134009" w:rsidP="00134009">
            <w:pPr>
              <w:spacing w:line="276" w:lineRule="auto"/>
              <w:rPr>
                <w:rFonts w:ascii="Times New Roman" w:eastAsia="Calibri" w:hAnsi="Times New Roman" w:cs="Times New Roman"/>
                <w:kern w:val="0"/>
                <w:szCs w:val="22"/>
                <w:lang w:val="es-ES"/>
                <w14:ligatures w14:val="none"/>
              </w:rPr>
            </w:pPr>
          </w:p>
        </w:tc>
        <w:tc>
          <w:tcPr>
            <w:tcW w:w="5242" w:type="dxa"/>
          </w:tcPr>
          <w:p w14:paraId="1B9FF9DC" w14:textId="77777777" w:rsidR="00134009" w:rsidRPr="00D26DD5" w:rsidRDefault="00134009" w:rsidP="00134009">
            <w:pPr>
              <w:spacing w:line="276" w:lineRule="auto"/>
              <w:rPr>
                <w:rFonts w:ascii="Times New Roman" w:eastAsia="Calibri" w:hAnsi="Times New Roman" w:cs="Times New Roman"/>
                <w:kern w:val="0"/>
                <w:szCs w:val="22"/>
                <w:lang w:val="es-ES"/>
                <w14:ligatures w14:val="none"/>
              </w:rPr>
            </w:pPr>
          </w:p>
        </w:tc>
      </w:tr>
      <w:tr w:rsidR="00134009" w:rsidRPr="00D26DD5" w14:paraId="73C4D2A9" w14:textId="2E676F87" w:rsidTr="00134009">
        <w:tc>
          <w:tcPr>
            <w:tcW w:w="5241" w:type="dxa"/>
          </w:tcPr>
          <w:p w14:paraId="6C181AB0" w14:textId="77777777" w:rsidR="00134009" w:rsidRPr="00D26DD5" w:rsidRDefault="00134009" w:rsidP="00134009">
            <w:pPr>
              <w:spacing w:line="276" w:lineRule="auto"/>
              <w:jc w:val="both"/>
              <w:rPr>
                <w:rFonts w:ascii="Times New Roman" w:eastAsia="Calibri" w:hAnsi="Times New Roman" w:cs="Times New Roman"/>
                <w:kern w:val="0"/>
                <w:szCs w:val="22"/>
                <w:lang w:val="es-ES"/>
                <w14:ligatures w14:val="none"/>
              </w:rPr>
            </w:pPr>
            <w:r w:rsidRPr="00D26DD5">
              <w:rPr>
                <w:rFonts w:ascii="Times New Roman" w:eastAsia="Calibri" w:hAnsi="Times New Roman" w:cs="Times New Roman"/>
                <w:kern w:val="0"/>
                <w:szCs w:val="22"/>
                <w:lang w:val="es-ES"/>
                <w14:ligatures w14:val="none"/>
              </w:rPr>
              <w:t>Superintendencia de Pensiones, al ser las XXX horas y XXX minutos del día XXX de XXX de 201</w:t>
            </w:r>
            <w:r w:rsidRPr="00D26DD5">
              <w:rPr>
                <w:rFonts w:ascii="Times New Roman" w:eastAsia="Calibri" w:hAnsi="Times New Roman" w:cs="Times New Roman"/>
                <w:color w:val="FF0000"/>
                <w:kern w:val="0"/>
                <w:szCs w:val="22"/>
                <w:lang w:val="es-ES"/>
                <w14:ligatures w14:val="none"/>
              </w:rPr>
              <w:t>X</w:t>
            </w:r>
            <w:r w:rsidRPr="00D26DD5">
              <w:rPr>
                <w:rFonts w:ascii="Times New Roman" w:eastAsia="Calibri" w:hAnsi="Times New Roman" w:cs="Times New Roman"/>
                <w:kern w:val="0"/>
                <w:szCs w:val="22"/>
                <w:lang w:val="es-ES"/>
                <w14:ligatures w14:val="none"/>
              </w:rPr>
              <w:t>.</w:t>
            </w:r>
          </w:p>
        </w:tc>
        <w:tc>
          <w:tcPr>
            <w:tcW w:w="5242" w:type="dxa"/>
          </w:tcPr>
          <w:p w14:paraId="0B47F737" w14:textId="77777777" w:rsidR="00134009" w:rsidRPr="00D26DD5" w:rsidRDefault="00134009" w:rsidP="00134009">
            <w:pPr>
              <w:spacing w:line="276" w:lineRule="auto"/>
              <w:jc w:val="both"/>
              <w:rPr>
                <w:rFonts w:ascii="Times New Roman" w:eastAsia="Calibri" w:hAnsi="Times New Roman" w:cs="Times New Roman"/>
                <w:kern w:val="0"/>
                <w:szCs w:val="22"/>
                <w:lang w:val="es-ES"/>
                <w14:ligatures w14:val="none"/>
              </w:rPr>
            </w:pPr>
          </w:p>
        </w:tc>
        <w:tc>
          <w:tcPr>
            <w:tcW w:w="5242" w:type="dxa"/>
          </w:tcPr>
          <w:p w14:paraId="25168669" w14:textId="77777777" w:rsidR="00134009" w:rsidRPr="00D26DD5" w:rsidRDefault="00134009" w:rsidP="00134009">
            <w:pPr>
              <w:spacing w:line="276" w:lineRule="auto"/>
              <w:jc w:val="both"/>
              <w:rPr>
                <w:rFonts w:ascii="Times New Roman" w:eastAsia="Calibri" w:hAnsi="Times New Roman" w:cs="Times New Roman"/>
                <w:kern w:val="0"/>
                <w:szCs w:val="22"/>
                <w:lang w:val="es-ES"/>
                <w14:ligatures w14:val="none"/>
              </w:rPr>
            </w:pPr>
          </w:p>
        </w:tc>
        <w:tc>
          <w:tcPr>
            <w:tcW w:w="5242" w:type="dxa"/>
          </w:tcPr>
          <w:p w14:paraId="581111DC" w14:textId="15834070" w:rsidR="00134009" w:rsidRPr="00D26DD5" w:rsidRDefault="00134009" w:rsidP="00134009">
            <w:pPr>
              <w:spacing w:line="276" w:lineRule="auto"/>
              <w:jc w:val="both"/>
              <w:rPr>
                <w:rFonts w:ascii="Times New Roman" w:eastAsia="Calibri" w:hAnsi="Times New Roman" w:cs="Times New Roman"/>
                <w:kern w:val="0"/>
                <w:szCs w:val="22"/>
                <w:lang w:val="es-ES"/>
                <w14:ligatures w14:val="none"/>
              </w:rPr>
            </w:pPr>
            <w:r w:rsidRPr="00D26DD5">
              <w:rPr>
                <w:rFonts w:ascii="Times New Roman" w:eastAsia="Calibri" w:hAnsi="Times New Roman" w:cs="Times New Roman"/>
                <w:kern w:val="0"/>
                <w:szCs w:val="22"/>
                <w:lang w:val="es-ES"/>
                <w14:ligatures w14:val="none"/>
              </w:rPr>
              <w:t>Superintendencia de Pensiones, al ser las XXX horas y XXX minutos del día XXX de XXX de 201</w:t>
            </w:r>
            <w:r w:rsidRPr="00D26DD5">
              <w:rPr>
                <w:rFonts w:ascii="Times New Roman" w:eastAsia="Calibri" w:hAnsi="Times New Roman" w:cs="Times New Roman"/>
                <w:color w:val="FF0000"/>
                <w:kern w:val="0"/>
                <w:szCs w:val="22"/>
                <w:lang w:val="es-ES"/>
                <w14:ligatures w14:val="none"/>
              </w:rPr>
              <w:t>X</w:t>
            </w:r>
            <w:r w:rsidRPr="00D26DD5">
              <w:rPr>
                <w:rFonts w:ascii="Times New Roman" w:eastAsia="Calibri" w:hAnsi="Times New Roman" w:cs="Times New Roman"/>
                <w:kern w:val="0"/>
                <w:szCs w:val="22"/>
                <w:lang w:val="es-ES"/>
                <w14:ligatures w14:val="none"/>
              </w:rPr>
              <w:t>.</w:t>
            </w:r>
          </w:p>
        </w:tc>
      </w:tr>
      <w:tr w:rsidR="00134009" w:rsidRPr="00D26DD5" w14:paraId="0B50C432" w14:textId="7BDE4013" w:rsidTr="00134009">
        <w:tc>
          <w:tcPr>
            <w:tcW w:w="5241" w:type="dxa"/>
          </w:tcPr>
          <w:p w14:paraId="60D29FFE" w14:textId="77777777" w:rsidR="00134009" w:rsidRPr="00D26DD5" w:rsidRDefault="00134009" w:rsidP="00134009">
            <w:pPr>
              <w:spacing w:line="276" w:lineRule="auto"/>
              <w:jc w:val="both"/>
              <w:rPr>
                <w:rFonts w:ascii="Times New Roman" w:eastAsia="Calibri" w:hAnsi="Times New Roman" w:cs="Times New Roman"/>
                <w:kern w:val="0"/>
                <w:szCs w:val="22"/>
                <w:lang w:val="es-ES"/>
                <w14:ligatures w14:val="none"/>
              </w:rPr>
            </w:pPr>
          </w:p>
        </w:tc>
        <w:tc>
          <w:tcPr>
            <w:tcW w:w="5242" w:type="dxa"/>
          </w:tcPr>
          <w:p w14:paraId="5552DF8B" w14:textId="77777777" w:rsidR="00134009" w:rsidRPr="00D26DD5" w:rsidRDefault="00134009" w:rsidP="00134009">
            <w:pPr>
              <w:spacing w:line="276" w:lineRule="auto"/>
              <w:jc w:val="both"/>
              <w:rPr>
                <w:rFonts w:ascii="Times New Roman" w:eastAsia="Calibri" w:hAnsi="Times New Roman" w:cs="Times New Roman"/>
                <w:kern w:val="0"/>
                <w:szCs w:val="22"/>
                <w:lang w:val="es-ES"/>
                <w14:ligatures w14:val="none"/>
              </w:rPr>
            </w:pPr>
          </w:p>
        </w:tc>
        <w:tc>
          <w:tcPr>
            <w:tcW w:w="5242" w:type="dxa"/>
          </w:tcPr>
          <w:p w14:paraId="6B9AD45D" w14:textId="77777777" w:rsidR="00134009" w:rsidRPr="00D26DD5" w:rsidRDefault="00134009" w:rsidP="00134009">
            <w:pPr>
              <w:spacing w:line="276" w:lineRule="auto"/>
              <w:jc w:val="both"/>
              <w:rPr>
                <w:rFonts w:ascii="Times New Roman" w:eastAsia="Calibri" w:hAnsi="Times New Roman" w:cs="Times New Roman"/>
                <w:kern w:val="0"/>
                <w:szCs w:val="22"/>
                <w:lang w:val="es-ES"/>
                <w14:ligatures w14:val="none"/>
              </w:rPr>
            </w:pPr>
          </w:p>
        </w:tc>
        <w:tc>
          <w:tcPr>
            <w:tcW w:w="5242" w:type="dxa"/>
          </w:tcPr>
          <w:p w14:paraId="36078DAB" w14:textId="77777777" w:rsidR="00134009" w:rsidRPr="00D26DD5" w:rsidRDefault="00134009" w:rsidP="00134009">
            <w:pPr>
              <w:spacing w:line="276" w:lineRule="auto"/>
              <w:jc w:val="both"/>
              <w:rPr>
                <w:rFonts w:ascii="Times New Roman" w:eastAsia="Calibri" w:hAnsi="Times New Roman" w:cs="Times New Roman"/>
                <w:kern w:val="0"/>
                <w:szCs w:val="22"/>
                <w:lang w:val="es-ES"/>
                <w14:ligatures w14:val="none"/>
              </w:rPr>
            </w:pPr>
          </w:p>
        </w:tc>
      </w:tr>
      <w:tr w:rsidR="00134009" w:rsidRPr="00D26DD5" w14:paraId="2E5547F8" w14:textId="5D4AFAB3" w:rsidTr="00134009">
        <w:tc>
          <w:tcPr>
            <w:tcW w:w="5241" w:type="dxa"/>
          </w:tcPr>
          <w:p w14:paraId="34835B60" w14:textId="77777777" w:rsidR="00134009" w:rsidRPr="00D26DD5" w:rsidRDefault="00134009" w:rsidP="00134009">
            <w:pPr>
              <w:autoSpaceDE w:val="0"/>
              <w:autoSpaceDN w:val="0"/>
              <w:adjustRightInd w:val="0"/>
              <w:spacing w:before="240" w:after="240"/>
              <w:jc w:val="center"/>
              <w:rPr>
                <w:rFonts w:ascii="Times New Roman" w:eastAsia="Times New Roman" w:hAnsi="Times New Roman" w:cs="Times New Roman"/>
                <w:b/>
                <w:bCs/>
                <w:color w:val="000000"/>
                <w:kern w:val="0"/>
                <w:lang w:val="es-ES" w:eastAsia="es-ES"/>
                <w14:ligatures w14:val="none"/>
              </w:rPr>
            </w:pPr>
            <w:r w:rsidRPr="00D26DD5">
              <w:rPr>
                <w:rFonts w:ascii="Times New Roman" w:eastAsia="Times New Roman" w:hAnsi="Times New Roman" w:cs="Times New Roman"/>
                <w:b/>
                <w:bCs/>
                <w:color w:val="000000"/>
                <w:kern w:val="0"/>
                <w:lang w:val="es-ES" w:eastAsia="es-ES"/>
                <w14:ligatures w14:val="none"/>
              </w:rPr>
              <w:t>Considerando:</w:t>
            </w:r>
          </w:p>
        </w:tc>
        <w:tc>
          <w:tcPr>
            <w:tcW w:w="5242" w:type="dxa"/>
          </w:tcPr>
          <w:p w14:paraId="04F4D560" w14:textId="77777777" w:rsidR="00134009" w:rsidRPr="00D26DD5" w:rsidRDefault="00134009" w:rsidP="00134009">
            <w:pPr>
              <w:autoSpaceDE w:val="0"/>
              <w:autoSpaceDN w:val="0"/>
              <w:adjustRightInd w:val="0"/>
              <w:spacing w:before="240" w:after="240"/>
              <w:jc w:val="center"/>
              <w:rPr>
                <w:rFonts w:ascii="Times New Roman" w:eastAsia="Times New Roman" w:hAnsi="Times New Roman" w:cs="Times New Roman"/>
                <w:b/>
                <w:bCs/>
                <w:color w:val="000000"/>
                <w:kern w:val="0"/>
                <w:lang w:val="es-ES" w:eastAsia="es-ES"/>
                <w14:ligatures w14:val="none"/>
              </w:rPr>
            </w:pPr>
          </w:p>
        </w:tc>
        <w:tc>
          <w:tcPr>
            <w:tcW w:w="5242" w:type="dxa"/>
          </w:tcPr>
          <w:p w14:paraId="692592B1" w14:textId="77777777" w:rsidR="00134009" w:rsidRPr="00D26DD5" w:rsidRDefault="00134009" w:rsidP="00134009">
            <w:pPr>
              <w:autoSpaceDE w:val="0"/>
              <w:autoSpaceDN w:val="0"/>
              <w:adjustRightInd w:val="0"/>
              <w:spacing w:before="240" w:after="240"/>
              <w:jc w:val="center"/>
              <w:rPr>
                <w:rFonts w:ascii="Times New Roman" w:eastAsia="Times New Roman" w:hAnsi="Times New Roman" w:cs="Times New Roman"/>
                <w:b/>
                <w:bCs/>
                <w:color w:val="000000"/>
                <w:kern w:val="0"/>
                <w:lang w:val="es-ES" w:eastAsia="es-ES"/>
                <w14:ligatures w14:val="none"/>
              </w:rPr>
            </w:pPr>
          </w:p>
        </w:tc>
        <w:tc>
          <w:tcPr>
            <w:tcW w:w="5242" w:type="dxa"/>
          </w:tcPr>
          <w:p w14:paraId="5E0071DE" w14:textId="674BC6F3" w:rsidR="00134009" w:rsidRPr="00D26DD5" w:rsidRDefault="00134009" w:rsidP="00134009">
            <w:pPr>
              <w:autoSpaceDE w:val="0"/>
              <w:autoSpaceDN w:val="0"/>
              <w:adjustRightInd w:val="0"/>
              <w:spacing w:before="240" w:after="240"/>
              <w:jc w:val="center"/>
              <w:rPr>
                <w:rFonts w:ascii="Times New Roman" w:eastAsia="Times New Roman" w:hAnsi="Times New Roman" w:cs="Times New Roman"/>
                <w:b/>
                <w:bCs/>
                <w:color w:val="000000"/>
                <w:kern w:val="0"/>
                <w:lang w:val="es-ES" w:eastAsia="es-ES"/>
                <w14:ligatures w14:val="none"/>
              </w:rPr>
            </w:pPr>
            <w:r w:rsidRPr="00D26DD5">
              <w:rPr>
                <w:rFonts w:ascii="Times New Roman" w:eastAsia="Times New Roman" w:hAnsi="Times New Roman" w:cs="Times New Roman"/>
                <w:b/>
                <w:bCs/>
                <w:color w:val="000000"/>
                <w:kern w:val="0"/>
                <w:lang w:val="es-ES" w:eastAsia="es-ES"/>
                <w14:ligatures w14:val="none"/>
              </w:rPr>
              <w:t>Considerando:</w:t>
            </w:r>
          </w:p>
        </w:tc>
      </w:tr>
      <w:tr w:rsidR="00134009" w:rsidRPr="00D26DD5" w14:paraId="367B6C06" w14:textId="7ED76210" w:rsidTr="00134009">
        <w:tc>
          <w:tcPr>
            <w:tcW w:w="5241" w:type="dxa"/>
          </w:tcPr>
          <w:p w14:paraId="18B6C39F" w14:textId="77777777" w:rsidR="00134009" w:rsidRPr="00D26DD5" w:rsidRDefault="00134009" w:rsidP="00134009">
            <w:pPr>
              <w:numPr>
                <w:ilvl w:val="0"/>
                <w:numId w:val="1"/>
              </w:numPr>
              <w:autoSpaceDE w:val="0"/>
              <w:autoSpaceDN w:val="0"/>
              <w:adjustRightInd w:val="0"/>
              <w:spacing w:before="240" w:after="240"/>
              <w:jc w:val="both"/>
              <w:rPr>
                <w:rFonts w:ascii="Times New Roman" w:eastAsia="Times New Roman" w:hAnsi="Times New Roman" w:cs="Times New Roman"/>
                <w:color w:val="000000"/>
                <w:kern w:val="0"/>
                <w:lang w:val="es-ES" w:eastAsia="es-ES"/>
                <w14:ligatures w14:val="none"/>
              </w:rPr>
            </w:pPr>
            <w:r w:rsidRPr="00D26DD5">
              <w:rPr>
                <w:rFonts w:ascii="Times New Roman" w:eastAsia="Times New Roman" w:hAnsi="Times New Roman" w:cs="Times New Roman"/>
                <w:color w:val="000000"/>
                <w:kern w:val="0"/>
                <w:lang w:val="es-ES" w:eastAsia="es-ES"/>
                <w14:ligatures w14:val="none"/>
              </w:rPr>
              <w:t xml:space="preserve">El párrafo primero del artículo 33 de la ley </w:t>
            </w:r>
            <w:proofErr w:type="spellStart"/>
            <w:r w:rsidRPr="00D26DD5">
              <w:rPr>
                <w:rFonts w:ascii="Times New Roman" w:eastAsia="Times New Roman" w:hAnsi="Times New Roman" w:cs="Times New Roman"/>
                <w:color w:val="000000"/>
                <w:kern w:val="0"/>
                <w:lang w:val="es-ES" w:eastAsia="es-ES"/>
                <w14:ligatures w14:val="none"/>
              </w:rPr>
              <w:t>N°</w:t>
            </w:r>
            <w:proofErr w:type="spellEnd"/>
            <w:r w:rsidRPr="00D26DD5">
              <w:rPr>
                <w:rFonts w:ascii="Times New Roman" w:eastAsia="Times New Roman" w:hAnsi="Times New Roman" w:cs="Times New Roman"/>
                <w:color w:val="000000"/>
                <w:kern w:val="0"/>
                <w:lang w:val="es-ES" w:eastAsia="es-ES"/>
                <w14:ligatures w14:val="none"/>
              </w:rPr>
              <w:t xml:space="preserve"> 7523, </w:t>
            </w:r>
            <w:r w:rsidRPr="00D26DD5">
              <w:rPr>
                <w:rFonts w:ascii="Times New Roman" w:eastAsia="Times New Roman" w:hAnsi="Times New Roman" w:cs="Times New Roman"/>
                <w:i/>
                <w:iCs/>
                <w:color w:val="000000"/>
                <w:kern w:val="0"/>
                <w:lang w:val="es-ES" w:eastAsia="es-ES"/>
                <w14:ligatures w14:val="none"/>
              </w:rPr>
              <w:t xml:space="preserve">Régimen Privado de Pensiones Complementarias, </w:t>
            </w:r>
            <w:r w:rsidRPr="00D26DD5">
              <w:rPr>
                <w:rFonts w:ascii="Times New Roman" w:eastAsia="Times New Roman" w:hAnsi="Times New Roman" w:cs="Times New Roman"/>
                <w:color w:val="000000"/>
                <w:kern w:val="0"/>
                <w:lang w:val="es-ES" w:eastAsia="es-ES"/>
                <w14:ligatures w14:val="none"/>
              </w:rPr>
              <w:t xml:space="preserve">dispone que la Superintendencia de pensiones </w:t>
            </w:r>
            <w:r w:rsidRPr="00D26DD5">
              <w:rPr>
                <w:rFonts w:ascii="Times New Roman" w:eastAsia="Times New Roman" w:hAnsi="Times New Roman" w:cs="Times New Roman"/>
                <w:i/>
                <w:iCs/>
                <w:color w:val="000000"/>
                <w:kern w:val="0"/>
                <w:lang w:val="es-ES" w:eastAsia="es-ES"/>
                <w14:ligatures w14:val="none"/>
              </w:rPr>
              <w:t xml:space="preserve">autorizará, </w:t>
            </w:r>
            <w:r w:rsidRPr="00D26DD5">
              <w:rPr>
                <w:rFonts w:ascii="Times New Roman" w:eastAsia="Times New Roman" w:hAnsi="Times New Roman" w:cs="Times New Roman"/>
                <w:i/>
                <w:iCs/>
                <w:color w:val="000000"/>
                <w:kern w:val="0"/>
                <w:lang w:val="es-ES" w:eastAsia="es-ES"/>
                <w14:ligatures w14:val="none"/>
              </w:rPr>
              <w:lastRenderedPageBreak/>
              <w:t>regulará, supervisará y fiscalizará los planes, fondos y regímenes contemplados en esta ley, así como aquellos que le sean encomendados en virtud de otras leyes, y la actividad de las operadores de pensiones, de los entes autorizados para administrar los fondos de capitalización laboral y de las personas físicas o jurídicas que intervengan, directa o indirectamente, en los actos o contratos relacionados con las disposiciones de esta ley</w:t>
            </w:r>
            <w:r w:rsidRPr="00D26DD5">
              <w:rPr>
                <w:rFonts w:ascii="Times New Roman" w:eastAsia="Times New Roman" w:hAnsi="Times New Roman" w:cs="Times New Roman"/>
                <w:color w:val="000000"/>
                <w:kern w:val="0"/>
                <w:lang w:val="es-ES" w:eastAsia="es-ES"/>
                <w14:ligatures w14:val="none"/>
              </w:rPr>
              <w:t>.</w:t>
            </w:r>
          </w:p>
        </w:tc>
        <w:tc>
          <w:tcPr>
            <w:tcW w:w="5242" w:type="dxa"/>
          </w:tcPr>
          <w:p w14:paraId="073645F4" w14:textId="77777777" w:rsidR="00134009" w:rsidRPr="00D26DD5" w:rsidRDefault="00134009" w:rsidP="00134009">
            <w:pPr>
              <w:autoSpaceDE w:val="0"/>
              <w:autoSpaceDN w:val="0"/>
              <w:adjustRightInd w:val="0"/>
              <w:spacing w:before="240" w:after="240"/>
              <w:ind w:left="720"/>
              <w:jc w:val="both"/>
              <w:rPr>
                <w:rFonts w:ascii="Times New Roman" w:eastAsia="Times New Roman" w:hAnsi="Times New Roman" w:cs="Times New Roman"/>
                <w:color w:val="000000"/>
                <w:kern w:val="0"/>
                <w:lang w:val="es-ES" w:eastAsia="es-ES"/>
                <w14:ligatures w14:val="none"/>
              </w:rPr>
            </w:pPr>
          </w:p>
        </w:tc>
        <w:tc>
          <w:tcPr>
            <w:tcW w:w="5242" w:type="dxa"/>
          </w:tcPr>
          <w:p w14:paraId="0CBB384B" w14:textId="77777777" w:rsidR="00134009" w:rsidRPr="00D26DD5" w:rsidRDefault="00134009" w:rsidP="00134009">
            <w:pPr>
              <w:autoSpaceDE w:val="0"/>
              <w:autoSpaceDN w:val="0"/>
              <w:adjustRightInd w:val="0"/>
              <w:spacing w:before="240" w:after="240"/>
              <w:ind w:left="720"/>
              <w:jc w:val="both"/>
              <w:rPr>
                <w:rFonts w:ascii="Times New Roman" w:eastAsia="Times New Roman" w:hAnsi="Times New Roman" w:cs="Times New Roman"/>
                <w:color w:val="000000"/>
                <w:kern w:val="0"/>
                <w:lang w:val="es-ES" w:eastAsia="es-ES"/>
                <w14:ligatures w14:val="none"/>
              </w:rPr>
            </w:pPr>
          </w:p>
        </w:tc>
        <w:tc>
          <w:tcPr>
            <w:tcW w:w="5242" w:type="dxa"/>
          </w:tcPr>
          <w:p w14:paraId="47A0C379" w14:textId="75FFE6B4" w:rsidR="00134009" w:rsidRPr="00D26DD5" w:rsidRDefault="00134009" w:rsidP="00134009">
            <w:pPr>
              <w:autoSpaceDE w:val="0"/>
              <w:autoSpaceDN w:val="0"/>
              <w:adjustRightInd w:val="0"/>
              <w:spacing w:before="240" w:after="240"/>
              <w:ind w:left="720"/>
              <w:jc w:val="both"/>
              <w:rPr>
                <w:rFonts w:ascii="Times New Roman" w:eastAsia="Times New Roman" w:hAnsi="Times New Roman" w:cs="Times New Roman"/>
                <w:color w:val="000000"/>
                <w:kern w:val="0"/>
                <w:lang w:val="es-ES" w:eastAsia="es-ES"/>
                <w14:ligatures w14:val="none"/>
              </w:rPr>
            </w:pPr>
            <w:r>
              <w:rPr>
                <w:rFonts w:ascii="Times New Roman" w:eastAsia="Times New Roman" w:hAnsi="Times New Roman" w:cs="Times New Roman"/>
                <w:color w:val="000000"/>
                <w:kern w:val="0"/>
                <w:lang w:val="es-ES" w:eastAsia="es-ES"/>
                <w14:ligatures w14:val="none"/>
              </w:rPr>
              <w:t xml:space="preserve">1) </w:t>
            </w:r>
            <w:r w:rsidRPr="00D26DD5">
              <w:rPr>
                <w:rFonts w:ascii="Times New Roman" w:eastAsia="Times New Roman" w:hAnsi="Times New Roman" w:cs="Times New Roman"/>
                <w:color w:val="000000"/>
                <w:kern w:val="0"/>
                <w:lang w:val="es-ES" w:eastAsia="es-ES"/>
                <w14:ligatures w14:val="none"/>
              </w:rPr>
              <w:t xml:space="preserve">El párrafo primero del artículo 33 de la ley </w:t>
            </w:r>
            <w:proofErr w:type="spellStart"/>
            <w:r w:rsidRPr="00D26DD5">
              <w:rPr>
                <w:rFonts w:ascii="Times New Roman" w:eastAsia="Times New Roman" w:hAnsi="Times New Roman" w:cs="Times New Roman"/>
                <w:color w:val="000000"/>
                <w:kern w:val="0"/>
                <w:lang w:val="es-ES" w:eastAsia="es-ES"/>
                <w14:ligatures w14:val="none"/>
              </w:rPr>
              <w:t>N°</w:t>
            </w:r>
            <w:proofErr w:type="spellEnd"/>
            <w:r w:rsidRPr="00D26DD5">
              <w:rPr>
                <w:rFonts w:ascii="Times New Roman" w:eastAsia="Times New Roman" w:hAnsi="Times New Roman" w:cs="Times New Roman"/>
                <w:color w:val="000000"/>
                <w:kern w:val="0"/>
                <w:lang w:val="es-ES" w:eastAsia="es-ES"/>
                <w14:ligatures w14:val="none"/>
              </w:rPr>
              <w:t xml:space="preserve"> 7523, </w:t>
            </w:r>
            <w:r w:rsidRPr="00D26DD5">
              <w:rPr>
                <w:rFonts w:ascii="Times New Roman" w:eastAsia="Times New Roman" w:hAnsi="Times New Roman" w:cs="Times New Roman"/>
                <w:i/>
                <w:iCs/>
                <w:color w:val="000000"/>
                <w:kern w:val="0"/>
                <w:lang w:val="es-ES" w:eastAsia="es-ES"/>
                <w14:ligatures w14:val="none"/>
              </w:rPr>
              <w:t xml:space="preserve">Régimen Privado de Pensiones Complementarias, </w:t>
            </w:r>
            <w:r w:rsidRPr="00D26DD5">
              <w:rPr>
                <w:rFonts w:ascii="Times New Roman" w:eastAsia="Times New Roman" w:hAnsi="Times New Roman" w:cs="Times New Roman"/>
                <w:color w:val="000000"/>
                <w:kern w:val="0"/>
                <w:lang w:val="es-ES" w:eastAsia="es-ES"/>
                <w14:ligatures w14:val="none"/>
              </w:rPr>
              <w:t xml:space="preserve">dispone que la Superintendencia de pensiones </w:t>
            </w:r>
            <w:r w:rsidRPr="00D26DD5">
              <w:rPr>
                <w:rFonts w:ascii="Times New Roman" w:eastAsia="Times New Roman" w:hAnsi="Times New Roman" w:cs="Times New Roman"/>
                <w:i/>
                <w:iCs/>
                <w:color w:val="000000"/>
                <w:kern w:val="0"/>
                <w:lang w:val="es-ES" w:eastAsia="es-ES"/>
                <w14:ligatures w14:val="none"/>
              </w:rPr>
              <w:t xml:space="preserve">autorizará, </w:t>
            </w:r>
            <w:r w:rsidRPr="00D26DD5">
              <w:rPr>
                <w:rFonts w:ascii="Times New Roman" w:eastAsia="Times New Roman" w:hAnsi="Times New Roman" w:cs="Times New Roman"/>
                <w:i/>
                <w:iCs/>
                <w:color w:val="000000"/>
                <w:kern w:val="0"/>
                <w:lang w:val="es-ES" w:eastAsia="es-ES"/>
                <w14:ligatures w14:val="none"/>
              </w:rPr>
              <w:lastRenderedPageBreak/>
              <w:t>regulará, supervisará y fiscalizará los planes, fondos y regímenes contemplados en esta ley, así como aquellos que le sean encomendados en virtud de otras leyes, y la actividad de las operadores de pensiones, de los entes autorizados para administrar los fondos de capitalización laboral y de las personas físicas o jurídicas que intervengan, directa o indirectamente, en los actos o contratos relacionados con las disposiciones de esta ley</w:t>
            </w:r>
            <w:r w:rsidRPr="00D26DD5">
              <w:rPr>
                <w:rFonts w:ascii="Times New Roman" w:eastAsia="Times New Roman" w:hAnsi="Times New Roman" w:cs="Times New Roman"/>
                <w:color w:val="000000"/>
                <w:kern w:val="0"/>
                <w:lang w:val="es-ES" w:eastAsia="es-ES"/>
                <w14:ligatures w14:val="none"/>
              </w:rPr>
              <w:t>.</w:t>
            </w:r>
          </w:p>
        </w:tc>
      </w:tr>
      <w:tr w:rsidR="00134009" w:rsidRPr="00D26DD5" w14:paraId="7463AFA6" w14:textId="724ABF18" w:rsidTr="00134009">
        <w:tc>
          <w:tcPr>
            <w:tcW w:w="5241" w:type="dxa"/>
          </w:tcPr>
          <w:p w14:paraId="37EC0409" w14:textId="77777777" w:rsidR="00134009" w:rsidRPr="00D26DD5" w:rsidRDefault="00134009" w:rsidP="00134009">
            <w:pPr>
              <w:numPr>
                <w:ilvl w:val="0"/>
                <w:numId w:val="1"/>
              </w:numPr>
              <w:autoSpaceDE w:val="0"/>
              <w:autoSpaceDN w:val="0"/>
              <w:adjustRightInd w:val="0"/>
              <w:spacing w:before="240" w:after="240"/>
              <w:jc w:val="both"/>
              <w:rPr>
                <w:rFonts w:ascii="Times New Roman" w:eastAsia="Times New Roman" w:hAnsi="Times New Roman" w:cs="Times New Roman"/>
                <w:color w:val="000000"/>
                <w:kern w:val="0"/>
                <w:lang w:val="es-ES" w:eastAsia="es-ES"/>
                <w14:ligatures w14:val="none"/>
              </w:rPr>
            </w:pPr>
            <w:r w:rsidRPr="00D26DD5">
              <w:rPr>
                <w:rFonts w:ascii="Times New Roman" w:eastAsia="Times New Roman" w:hAnsi="Times New Roman" w:cs="Times New Roman"/>
                <w:color w:val="000000"/>
                <w:kern w:val="0"/>
                <w:lang w:val="es-ES" w:eastAsia="es-ES"/>
                <w14:ligatures w14:val="none"/>
              </w:rPr>
              <w:lastRenderedPageBreak/>
              <w:t xml:space="preserve">De conformidad con el inciso f) del artículo 38 de la norma antes citada, corresponde al Superintendente de Pensiones adoptar todas las acciones necesarias para el cumplimiento efectivo de las funciones de autorización, regulación, supervisión y fiscalización establecidas en la ley y la normativa emitida por el </w:t>
            </w:r>
            <w:r w:rsidRPr="00D26DD5">
              <w:rPr>
                <w:rFonts w:ascii="Times New Roman" w:eastAsia="Times New Roman" w:hAnsi="Times New Roman" w:cs="Times New Roman"/>
                <w:i/>
                <w:iCs/>
                <w:color w:val="000000"/>
                <w:kern w:val="0"/>
                <w:lang w:val="es-ES" w:eastAsia="es-ES"/>
                <w14:ligatures w14:val="none"/>
              </w:rPr>
              <w:t>Consejo Nacional de Supervisión del Sistema Financiero</w:t>
            </w:r>
            <w:r w:rsidRPr="00D26DD5">
              <w:rPr>
                <w:rFonts w:ascii="Times New Roman" w:eastAsia="Times New Roman" w:hAnsi="Times New Roman" w:cs="Times New Roman"/>
                <w:color w:val="000000"/>
                <w:kern w:val="0"/>
                <w:lang w:val="es-ES" w:eastAsia="es-ES"/>
                <w14:ligatures w14:val="none"/>
              </w:rPr>
              <w:t xml:space="preserve"> (CONASSIF).</w:t>
            </w:r>
          </w:p>
        </w:tc>
        <w:tc>
          <w:tcPr>
            <w:tcW w:w="5242" w:type="dxa"/>
          </w:tcPr>
          <w:p w14:paraId="000CA38D" w14:textId="77777777" w:rsidR="00134009" w:rsidRPr="00D26DD5" w:rsidRDefault="00134009" w:rsidP="00134009">
            <w:pPr>
              <w:autoSpaceDE w:val="0"/>
              <w:autoSpaceDN w:val="0"/>
              <w:adjustRightInd w:val="0"/>
              <w:spacing w:before="240" w:after="240"/>
              <w:ind w:left="720"/>
              <w:jc w:val="both"/>
              <w:rPr>
                <w:rFonts w:ascii="Times New Roman" w:eastAsia="Times New Roman" w:hAnsi="Times New Roman" w:cs="Times New Roman"/>
                <w:color w:val="000000"/>
                <w:kern w:val="0"/>
                <w:lang w:val="es-ES" w:eastAsia="es-ES"/>
                <w14:ligatures w14:val="none"/>
              </w:rPr>
            </w:pPr>
          </w:p>
        </w:tc>
        <w:tc>
          <w:tcPr>
            <w:tcW w:w="5242" w:type="dxa"/>
          </w:tcPr>
          <w:p w14:paraId="7FF71132" w14:textId="77777777" w:rsidR="00134009" w:rsidRPr="00D26DD5" w:rsidRDefault="00134009" w:rsidP="00134009">
            <w:pPr>
              <w:autoSpaceDE w:val="0"/>
              <w:autoSpaceDN w:val="0"/>
              <w:adjustRightInd w:val="0"/>
              <w:spacing w:before="240" w:after="240"/>
              <w:ind w:left="720"/>
              <w:jc w:val="both"/>
              <w:rPr>
                <w:rFonts w:ascii="Times New Roman" w:eastAsia="Times New Roman" w:hAnsi="Times New Roman" w:cs="Times New Roman"/>
                <w:color w:val="000000"/>
                <w:kern w:val="0"/>
                <w:lang w:val="es-ES" w:eastAsia="es-ES"/>
                <w14:ligatures w14:val="none"/>
              </w:rPr>
            </w:pPr>
          </w:p>
        </w:tc>
        <w:tc>
          <w:tcPr>
            <w:tcW w:w="5242" w:type="dxa"/>
          </w:tcPr>
          <w:p w14:paraId="7A5A1CB5" w14:textId="2571FCE3" w:rsidR="00134009" w:rsidRPr="00D26DD5" w:rsidRDefault="00134009" w:rsidP="00134009">
            <w:pPr>
              <w:autoSpaceDE w:val="0"/>
              <w:autoSpaceDN w:val="0"/>
              <w:adjustRightInd w:val="0"/>
              <w:spacing w:before="240" w:after="240"/>
              <w:ind w:left="720"/>
              <w:jc w:val="both"/>
              <w:rPr>
                <w:rFonts w:ascii="Times New Roman" w:eastAsia="Times New Roman" w:hAnsi="Times New Roman" w:cs="Times New Roman"/>
                <w:color w:val="000000"/>
                <w:kern w:val="0"/>
                <w:lang w:val="es-ES" w:eastAsia="es-ES"/>
                <w14:ligatures w14:val="none"/>
              </w:rPr>
            </w:pPr>
            <w:r>
              <w:rPr>
                <w:rFonts w:ascii="Times New Roman" w:eastAsia="Times New Roman" w:hAnsi="Times New Roman" w:cs="Times New Roman"/>
                <w:color w:val="000000"/>
                <w:kern w:val="0"/>
                <w:lang w:val="es-ES" w:eastAsia="es-ES"/>
                <w14:ligatures w14:val="none"/>
              </w:rPr>
              <w:t xml:space="preserve">2) </w:t>
            </w:r>
            <w:r w:rsidRPr="00D26DD5">
              <w:rPr>
                <w:rFonts w:ascii="Times New Roman" w:eastAsia="Times New Roman" w:hAnsi="Times New Roman" w:cs="Times New Roman"/>
                <w:color w:val="000000"/>
                <w:kern w:val="0"/>
                <w:lang w:val="es-ES" w:eastAsia="es-ES"/>
                <w14:ligatures w14:val="none"/>
              </w:rPr>
              <w:t xml:space="preserve">De conformidad con el inciso f) del artículo 38 de la norma antes citada, corresponde al Superintendente de Pensiones adoptar todas las acciones necesarias para el cumplimiento efectivo de las funciones de autorización, regulación, supervisión y fiscalización establecidas en la ley y la normativa emitida por el </w:t>
            </w:r>
            <w:r w:rsidRPr="00D26DD5">
              <w:rPr>
                <w:rFonts w:ascii="Times New Roman" w:eastAsia="Times New Roman" w:hAnsi="Times New Roman" w:cs="Times New Roman"/>
                <w:i/>
                <w:iCs/>
                <w:color w:val="000000"/>
                <w:kern w:val="0"/>
                <w:lang w:val="es-ES" w:eastAsia="es-ES"/>
                <w14:ligatures w14:val="none"/>
              </w:rPr>
              <w:t>Consejo Nacional de Supervisión del Sistema Financiero</w:t>
            </w:r>
            <w:r w:rsidRPr="00D26DD5">
              <w:rPr>
                <w:rFonts w:ascii="Times New Roman" w:eastAsia="Times New Roman" w:hAnsi="Times New Roman" w:cs="Times New Roman"/>
                <w:color w:val="000000"/>
                <w:kern w:val="0"/>
                <w:lang w:val="es-ES" w:eastAsia="es-ES"/>
                <w14:ligatures w14:val="none"/>
              </w:rPr>
              <w:t xml:space="preserve"> (CONASSIF).</w:t>
            </w:r>
          </w:p>
        </w:tc>
      </w:tr>
      <w:tr w:rsidR="00134009" w:rsidRPr="00D26DD5" w14:paraId="1FB19565" w14:textId="53777EAF" w:rsidTr="00134009">
        <w:tc>
          <w:tcPr>
            <w:tcW w:w="5241" w:type="dxa"/>
          </w:tcPr>
          <w:p w14:paraId="2F56601A" w14:textId="77777777" w:rsidR="00134009" w:rsidRPr="00D26DD5" w:rsidRDefault="00134009" w:rsidP="00134009">
            <w:pPr>
              <w:numPr>
                <w:ilvl w:val="0"/>
                <w:numId w:val="1"/>
              </w:numPr>
              <w:autoSpaceDE w:val="0"/>
              <w:autoSpaceDN w:val="0"/>
              <w:adjustRightInd w:val="0"/>
              <w:spacing w:before="240" w:after="240"/>
              <w:jc w:val="both"/>
              <w:rPr>
                <w:rFonts w:ascii="Times New Roman" w:eastAsia="Times New Roman" w:hAnsi="Times New Roman" w:cs="Times New Roman"/>
                <w:color w:val="000000"/>
                <w:kern w:val="0"/>
                <w:lang w:val="es-ES" w:eastAsia="es-ES"/>
                <w14:ligatures w14:val="none"/>
              </w:rPr>
            </w:pPr>
            <w:r w:rsidRPr="00D26DD5">
              <w:rPr>
                <w:rFonts w:ascii="Times New Roman" w:eastAsia="Times New Roman" w:hAnsi="Times New Roman" w:cs="Times New Roman"/>
                <w:color w:val="000000"/>
                <w:kern w:val="0"/>
                <w:lang w:val="es-ES" w:eastAsia="es-ES"/>
                <w14:ligatures w14:val="none"/>
              </w:rPr>
              <w:t>El inciso l) de la norma citada en el punto anterior dispone la facultad de establecer el contenido mínimo de los contratos que se celebren entre las operadoras y sus afiliados, y entre ellas y las centrales de valores.</w:t>
            </w:r>
          </w:p>
        </w:tc>
        <w:tc>
          <w:tcPr>
            <w:tcW w:w="5242" w:type="dxa"/>
          </w:tcPr>
          <w:p w14:paraId="76B6C900" w14:textId="77777777" w:rsidR="00134009" w:rsidRPr="00D26DD5" w:rsidRDefault="00134009" w:rsidP="00134009">
            <w:pPr>
              <w:autoSpaceDE w:val="0"/>
              <w:autoSpaceDN w:val="0"/>
              <w:adjustRightInd w:val="0"/>
              <w:spacing w:before="240" w:after="240"/>
              <w:ind w:left="720"/>
              <w:jc w:val="both"/>
              <w:rPr>
                <w:rFonts w:ascii="Times New Roman" w:eastAsia="Times New Roman" w:hAnsi="Times New Roman" w:cs="Times New Roman"/>
                <w:color w:val="000000"/>
                <w:kern w:val="0"/>
                <w:lang w:val="es-ES" w:eastAsia="es-ES"/>
                <w14:ligatures w14:val="none"/>
              </w:rPr>
            </w:pPr>
          </w:p>
        </w:tc>
        <w:tc>
          <w:tcPr>
            <w:tcW w:w="5242" w:type="dxa"/>
          </w:tcPr>
          <w:p w14:paraId="09714201" w14:textId="77777777" w:rsidR="00134009" w:rsidRPr="00D26DD5" w:rsidRDefault="00134009" w:rsidP="00134009">
            <w:pPr>
              <w:autoSpaceDE w:val="0"/>
              <w:autoSpaceDN w:val="0"/>
              <w:adjustRightInd w:val="0"/>
              <w:spacing w:before="240" w:after="240"/>
              <w:ind w:left="720"/>
              <w:jc w:val="both"/>
              <w:rPr>
                <w:rFonts w:ascii="Times New Roman" w:eastAsia="Times New Roman" w:hAnsi="Times New Roman" w:cs="Times New Roman"/>
                <w:color w:val="000000"/>
                <w:kern w:val="0"/>
                <w:lang w:val="es-ES" w:eastAsia="es-ES"/>
                <w14:ligatures w14:val="none"/>
              </w:rPr>
            </w:pPr>
          </w:p>
        </w:tc>
        <w:tc>
          <w:tcPr>
            <w:tcW w:w="5242" w:type="dxa"/>
          </w:tcPr>
          <w:p w14:paraId="67B6D42A" w14:textId="2850D581" w:rsidR="00134009" w:rsidRPr="00D26DD5" w:rsidRDefault="00134009" w:rsidP="00134009">
            <w:pPr>
              <w:autoSpaceDE w:val="0"/>
              <w:autoSpaceDN w:val="0"/>
              <w:adjustRightInd w:val="0"/>
              <w:spacing w:before="240" w:after="240"/>
              <w:ind w:left="720"/>
              <w:jc w:val="both"/>
              <w:rPr>
                <w:rFonts w:ascii="Times New Roman" w:eastAsia="Times New Roman" w:hAnsi="Times New Roman" w:cs="Times New Roman"/>
                <w:color w:val="000000"/>
                <w:kern w:val="0"/>
                <w:lang w:val="es-ES" w:eastAsia="es-ES"/>
                <w14:ligatures w14:val="none"/>
              </w:rPr>
            </w:pPr>
            <w:r>
              <w:rPr>
                <w:rFonts w:ascii="Times New Roman" w:eastAsia="Times New Roman" w:hAnsi="Times New Roman" w:cs="Times New Roman"/>
                <w:color w:val="000000"/>
                <w:kern w:val="0"/>
                <w:lang w:val="es-ES" w:eastAsia="es-ES"/>
                <w14:ligatures w14:val="none"/>
              </w:rPr>
              <w:t xml:space="preserve">3) </w:t>
            </w:r>
            <w:r w:rsidRPr="00D26DD5">
              <w:rPr>
                <w:rFonts w:ascii="Times New Roman" w:eastAsia="Times New Roman" w:hAnsi="Times New Roman" w:cs="Times New Roman"/>
                <w:color w:val="000000"/>
                <w:kern w:val="0"/>
                <w:lang w:val="es-ES" w:eastAsia="es-ES"/>
                <w14:ligatures w14:val="none"/>
              </w:rPr>
              <w:t>El inciso l) de la norma citada en el punto anterior dispone la facultad de establecer el contenido mínimo de los contratos que se celebren entre las operadoras y sus afiliados, y entre ellas y las centrales de valores.</w:t>
            </w:r>
          </w:p>
        </w:tc>
      </w:tr>
      <w:tr w:rsidR="00134009" w:rsidRPr="00D26DD5" w14:paraId="430BE89F" w14:textId="0A9C0ACB" w:rsidTr="00134009">
        <w:tc>
          <w:tcPr>
            <w:tcW w:w="5241" w:type="dxa"/>
          </w:tcPr>
          <w:p w14:paraId="7ABD1642" w14:textId="77777777" w:rsidR="00134009" w:rsidRPr="00D26DD5" w:rsidRDefault="00134009" w:rsidP="00134009">
            <w:pPr>
              <w:numPr>
                <w:ilvl w:val="0"/>
                <w:numId w:val="1"/>
              </w:numPr>
              <w:autoSpaceDE w:val="0"/>
              <w:autoSpaceDN w:val="0"/>
              <w:adjustRightInd w:val="0"/>
              <w:spacing w:before="240" w:after="240"/>
              <w:jc w:val="both"/>
              <w:rPr>
                <w:rFonts w:ascii="Times New Roman" w:eastAsia="Times New Roman" w:hAnsi="Times New Roman" w:cs="Times New Roman"/>
                <w:i/>
                <w:iCs/>
                <w:color w:val="000000"/>
                <w:kern w:val="0"/>
                <w:sz w:val="22"/>
                <w:szCs w:val="22"/>
                <w:lang w:val="es-ES" w:eastAsia="es-ES"/>
                <w14:ligatures w14:val="none"/>
              </w:rPr>
            </w:pPr>
            <w:r w:rsidRPr="00D26DD5">
              <w:rPr>
                <w:rFonts w:ascii="Times New Roman" w:eastAsia="Times New Roman" w:hAnsi="Times New Roman" w:cs="Times New Roman"/>
                <w:color w:val="000000"/>
                <w:kern w:val="0"/>
                <w:lang w:val="es-ES" w:eastAsia="es-ES"/>
                <w14:ligatures w14:val="none"/>
              </w:rPr>
              <w:t xml:space="preserve">Por su parte el Artículo 66 de la Ley de Protección al Trabajador, ley </w:t>
            </w:r>
            <w:proofErr w:type="spellStart"/>
            <w:r w:rsidRPr="00D26DD5">
              <w:rPr>
                <w:rFonts w:ascii="Times New Roman" w:eastAsia="Times New Roman" w:hAnsi="Times New Roman" w:cs="Times New Roman"/>
                <w:color w:val="000000"/>
                <w:kern w:val="0"/>
                <w:lang w:val="es-ES" w:eastAsia="es-ES"/>
                <w14:ligatures w14:val="none"/>
              </w:rPr>
              <w:t>N°</w:t>
            </w:r>
            <w:proofErr w:type="spellEnd"/>
            <w:r w:rsidRPr="00D26DD5">
              <w:rPr>
                <w:rFonts w:ascii="Times New Roman" w:eastAsia="Times New Roman" w:hAnsi="Times New Roman" w:cs="Times New Roman"/>
                <w:color w:val="000000"/>
                <w:kern w:val="0"/>
                <w:lang w:val="es-ES" w:eastAsia="es-ES"/>
                <w14:ligatures w14:val="none"/>
              </w:rPr>
              <w:t xml:space="preserve"> 7983, sobre Custodia de valores y las cuentas corrientes, dispone que</w:t>
            </w:r>
            <w:r w:rsidRPr="00D26DD5">
              <w:rPr>
                <w:rFonts w:ascii="Times New Roman" w:eastAsia="Times New Roman" w:hAnsi="Times New Roman" w:cs="Times New Roman"/>
                <w:b/>
                <w:bCs/>
                <w:i/>
                <w:iCs/>
                <w:color w:val="000000"/>
                <w:kern w:val="0"/>
                <w:lang w:eastAsia="es-ES"/>
                <w14:ligatures w14:val="none"/>
              </w:rPr>
              <w:t> </w:t>
            </w:r>
            <w:r w:rsidRPr="00D26DD5">
              <w:rPr>
                <w:rFonts w:ascii="Times New Roman" w:eastAsia="Times New Roman" w:hAnsi="Times New Roman" w:cs="Times New Roman"/>
                <w:color w:val="000000"/>
                <w:kern w:val="0"/>
                <w:lang w:eastAsia="es-ES"/>
                <w14:ligatures w14:val="none"/>
              </w:rPr>
              <w:t>los</w:t>
            </w:r>
            <w:r w:rsidRPr="00D26DD5">
              <w:rPr>
                <w:rFonts w:ascii="Times New Roman" w:eastAsia="Times New Roman" w:hAnsi="Times New Roman" w:cs="Times New Roman"/>
                <w:i/>
                <w:iCs/>
                <w:color w:val="000000"/>
                <w:kern w:val="0"/>
                <w:lang w:eastAsia="es-ES"/>
                <w14:ligatures w14:val="none"/>
              </w:rPr>
              <w:t xml:space="preserve"> títulos valores deberán estar depositados en una central de valores autorizada, de acuerdo con la Ley Reguladora del Mercado de Valores. La Superintendencia deberá aprobar los contratos entre los entes supervisados y las entidades de custodia o la central de valores.</w:t>
            </w:r>
          </w:p>
        </w:tc>
        <w:tc>
          <w:tcPr>
            <w:tcW w:w="5242" w:type="dxa"/>
          </w:tcPr>
          <w:p w14:paraId="7A467E30" w14:textId="77777777" w:rsidR="00134009" w:rsidRPr="00D26DD5" w:rsidRDefault="00134009" w:rsidP="00134009">
            <w:pPr>
              <w:autoSpaceDE w:val="0"/>
              <w:autoSpaceDN w:val="0"/>
              <w:adjustRightInd w:val="0"/>
              <w:spacing w:before="240" w:after="240"/>
              <w:ind w:left="720"/>
              <w:jc w:val="both"/>
              <w:rPr>
                <w:rFonts w:ascii="Times New Roman" w:eastAsia="Times New Roman" w:hAnsi="Times New Roman" w:cs="Times New Roman"/>
                <w:color w:val="000000"/>
                <w:kern w:val="0"/>
                <w:lang w:val="es-ES" w:eastAsia="es-ES"/>
                <w14:ligatures w14:val="none"/>
              </w:rPr>
            </w:pPr>
          </w:p>
        </w:tc>
        <w:tc>
          <w:tcPr>
            <w:tcW w:w="5242" w:type="dxa"/>
          </w:tcPr>
          <w:p w14:paraId="1B925DD7" w14:textId="77777777" w:rsidR="00134009" w:rsidRPr="00D26DD5" w:rsidRDefault="00134009" w:rsidP="00134009">
            <w:pPr>
              <w:autoSpaceDE w:val="0"/>
              <w:autoSpaceDN w:val="0"/>
              <w:adjustRightInd w:val="0"/>
              <w:spacing w:before="240" w:after="240"/>
              <w:ind w:left="720"/>
              <w:jc w:val="both"/>
              <w:rPr>
                <w:rFonts w:ascii="Times New Roman" w:eastAsia="Times New Roman" w:hAnsi="Times New Roman" w:cs="Times New Roman"/>
                <w:color w:val="000000"/>
                <w:kern w:val="0"/>
                <w:lang w:val="es-ES" w:eastAsia="es-ES"/>
                <w14:ligatures w14:val="none"/>
              </w:rPr>
            </w:pPr>
          </w:p>
        </w:tc>
        <w:tc>
          <w:tcPr>
            <w:tcW w:w="5242" w:type="dxa"/>
          </w:tcPr>
          <w:p w14:paraId="605C55AE" w14:textId="6FEFECDF" w:rsidR="00134009" w:rsidRPr="00D26DD5" w:rsidRDefault="00134009" w:rsidP="00134009">
            <w:pPr>
              <w:autoSpaceDE w:val="0"/>
              <w:autoSpaceDN w:val="0"/>
              <w:adjustRightInd w:val="0"/>
              <w:spacing w:before="240" w:after="240"/>
              <w:ind w:left="720"/>
              <w:jc w:val="both"/>
              <w:rPr>
                <w:rFonts w:ascii="Times New Roman" w:eastAsia="Times New Roman" w:hAnsi="Times New Roman" w:cs="Times New Roman"/>
                <w:color w:val="000000"/>
                <w:kern w:val="0"/>
                <w:lang w:val="es-ES" w:eastAsia="es-ES"/>
                <w14:ligatures w14:val="none"/>
              </w:rPr>
            </w:pPr>
            <w:r>
              <w:rPr>
                <w:rFonts w:ascii="Times New Roman" w:eastAsia="Times New Roman" w:hAnsi="Times New Roman" w:cs="Times New Roman"/>
                <w:color w:val="000000"/>
                <w:kern w:val="0"/>
                <w:lang w:val="es-ES" w:eastAsia="es-ES"/>
                <w14:ligatures w14:val="none"/>
              </w:rPr>
              <w:t xml:space="preserve">4) </w:t>
            </w:r>
            <w:r w:rsidRPr="00D26DD5">
              <w:rPr>
                <w:rFonts w:ascii="Times New Roman" w:eastAsia="Times New Roman" w:hAnsi="Times New Roman" w:cs="Times New Roman"/>
                <w:color w:val="000000"/>
                <w:kern w:val="0"/>
                <w:lang w:val="es-ES" w:eastAsia="es-ES"/>
                <w14:ligatures w14:val="none"/>
              </w:rPr>
              <w:t xml:space="preserve">Por su parte el Artículo 66 de la Ley de Protección al Trabajador, ley </w:t>
            </w:r>
            <w:proofErr w:type="spellStart"/>
            <w:r w:rsidRPr="00D26DD5">
              <w:rPr>
                <w:rFonts w:ascii="Times New Roman" w:eastAsia="Times New Roman" w:hAnsi="Times New Roman" w:cs="Times New Roman"/>
                <w:color w:val="000000"/>
                <w:kern w:val="0"/>
                <w:lang w:val="es-ES" w:eastAsia="es-ES"/>
                <w14:ligatures w14:val="none"/>
              </w:rPr>
              <w:t>N°</w:t>
            </w:r>
            <w:proofErr w:type="spellEnd"/>
            <w:r w:rsidRPr="00D26DD5">
              <w:rPr>
                <w:rFonts w:ascii="Times New Roman" w:eastAsia="Times New Roman" w:hAnsi="Times New Roman" w:cs="Times New Roman"/>
                <w:color w:val="000000"/>
                <w:kern w:val="0"/>
                <w:lang w:val="es-ES" w:eastAsia="es-ES"/>
                <w14:ligatures w14:val="none"/>
              </w:rPr>
              <w:t xml:space="preserve"> 7983, sobre Custodia de valores y las cuentas corrientes, dispone que</w:t>
            </w:r>
            <w:r w:rsidRPr="00D26DD5">
              <w:rPr>
                <w:rFonts w:ascii="Times New Roman" w:eastAsia="Times New Roman" w:hAnsi="Times New Roman" w:cs="Times New Roman"/>
                <w:b/>
                <w:bCs/>
                <w:i/>
                <w:iCs/>
                <w:color w:val="000000"/>
                <w:kern w:val="0"/>
                <w:lang w:eastAsia="es-ES"/>
                <w14:ligatures w14:val="none"/>
              </w:rPr>
              <w:t> </w:t>
            </w:r>
            <w:r w:rsidRPr="00D26DD5">
              <w:rPr>
                <w:rFonts w:ascii="Times New Roman" w:eastAsia="Times New Roman" w:hAnsi="Times New Roman" w:cs="Times New Roman"/>
                <w:color w:val="000000"/>
                <w:kern w:val="0"/>
                <w:lang w:eastAsia="es-ES"/>
                <w14:ligatures w14:val="none"/>
              </w:rPr>
              <w:t>los</w:t>
            </w:r>
            <w:r w:rsidRPr="00D26DD5">
              <w:rPr>
                <w:rFonts w:ascii="Times New Roman" w:eastAsia="Times New Roman" w:hAnsi="Times New Roman" w:cs="Times New Roman"/>
                <w:i/>
                <w:iCs/>
                <w:color w:val="000000"/>
                <w:kern w:val="0"/>
                <w:lang w:eastAsia="es-ES"/>
                <w14:ligatures w14:val="none"/>
              </w:rPr>
              <w:t xml:space="preserve"> títulos valores deberán estar depositados en una central de valores autorizada, de acuerdo con la Ley Reguladora del Mercado de Valores. La Superintendencia deberá aprobar los contratos entre los entes supervisados y las entidades de custodia o la central de valores.</w:t>
            </w:r>
          </w:p>
        </w:tc>
      </w:tr>
      <w:tr w:rsidR="00134009" w:rsidRPr="00D26DD5" w14:paraId="72218B75" w14:textId="5CC6EA52" w:rsidTr="00134009">
        <w:tc>
          <w:tcPr>
            <w:tcW w:w="5241" w:type="dxa"/>
          </w:tcPr>
          <w:p w14:paraId="3AE80556" w14:textId="77777777" w:rsidR="00134009" w:rsidRPr="00D26DD5" w:rsidRDefault="00134009" w:rsidP="00134009">
            <w:pPr>
              <w:numPr>
                <w:ilvl w:val="0"/>
                <w:numId w:val="1"/>
              </w:numPr>
              <w:autoSpaceDE w:val="0"/>
              <w:autoSpaceDN w:val="0"/>
              <w:adjustRightInd w:val="0"/>
              <w:spacing w:before="240" w:after="240"/>
              <w:jc w:val="both"/>
              <w:rPr>
                <w:rFonts w:ascii="Times New Roman" w:eastAsia="Times New Roman" w:hAnsi="Times New Roman" w:cs="Times New Roman"/>
                <w:color w:val="000000"/>
                <w:kern w:val="0"/>
                <w:lang w:val="es-ES" w:eastAsia="es-ES"/>
                <w14:ligatures w14:val="none"/>
              </w:rPr>
            </w:pPr>
            <w:r w:rsidRPr="00D26DD5">
              <w:rPr>
                <w:rFonts w:ascii="Times New Roman" w:eastAsia="Times New Roman" w:hAnsi="Times New Roman" w:cs="Times New Roman"/>
                <w:color w:val="000000"/>
                <w:kern w:val="0"/>
                <w:lang w:val="es-ES" w:eastAsia="es-ES"/>
                <w14:ligatures w14:val="none"/>
              </w:rPr>
              <w:t xml:space="preserve">Con la aprobación del </w:t>
            </w:r>
            <w:r w:rsidRPr="00D26DD5">
              <w:rPr>
                <w:rFonts w:ascii="Times New Roman" w:eastAsia="Times New Roman" w:hAnsi="Times New Roman" w:cs="Times New Roman"/>
                <w:i/>
                <w:iCs/>
                <w:color w:val="000000"/>
                <w:kern w:val="0"/>
                <w:lang w:val="es-ES" w:eastAsia="es-ES"/>
                <w14:ligatures w14:val="none"/>
              </w:rPr>
              <w:t>“Reglamento de autorizaciones y aprobaciones”</w:t>
            </w:r>
            <w:r w:rsidRPr="00D26DD5">
              <w:rPr>
                <w:rFonts w:ascii="Times New Roman" w:eastAsia="Times New Roman" w:hAnsi="Times New Roman" w:cs="Times New Roman"/>
                <w:i/>
                <w:iCs/>
                <w:color w:val="000000"/>
                <w:kern w:val="0"/>
                <w:vertAlign w:val="superscript"/>
                <w:lang w:val="es-ES" w:eastAsia="es-ES"/>
                <w14:ligatures w14:val="none"/>
              </w:rPr>
              <w:footnoteReference w:id="1"/>
            </w:r>
            <w:r w:rsidRPr="00D26DD5">
              <w:rPr>
                <w:rFonts w:ascii="Times New Roman" w:eastAsia="Times New Roman" w:hAnsi="Times New Roman" w:cs="Times New Roman"/>
                <w:i/>
                <w:iCs/>
                <w:color w:val="000000"/>
                <w:kern w:val="0"/>
                <w:lang w:val="es-ES" w:eastAsia="es-ES"/>
                <w14:ligatures w14:val="none"/>
              </w:rPr>
              <w:t xml:space="preserve">, </w:t>
            </w:r>
            <w:r w:rsidRPr="00D26DD5">
              <w:rPr>
                <w:rFonts w:ascii="Times New Roman" w:eastAsia="Times New Roman" w:hAnsi="Times New Roman" w:cs="Times New Roman"/>
                <w:color w:val="000000"/>
                <w:kern w:val="0"/>
                <w:lang w:val="es-ES" w:eastAsia="es-ES"/>
                <w14:ligatures w14:val="none"/>
              </w:rPr>
              <w:t xml:space="preserve">norma que </w:t>
            </w:r>
            <w:r w:rsidRPr="00D26DD5">
              <w:rPr>
                <w:rFonts w:ascii="Times New Roman" w:eastAsia="Times New Roman" w:hAnsi="Times New Roman" w:cs="Times New Roman"/>
                <w:color w:val="000000"/>
                <w:kern w:val="0"/>
                <w:lang w:val="es-ES" w:eastAsia="es-ES"/>
                <w14:ligatures w14:val="none"/>
              </w:rPr>
              <w:lastRenderedPageBreak/>
              <w:t xml:space="preserve">consolidó las disposiciones relativas a los trámites de autorización y aprobación que le compete realizar a SUPEN, se emitió el acuerdo complementario del Superintendente </w:t>
            </w:r>
            <w:bookmarkStart w:id="1" w:name="_Hlk198734531"/>
            <w:r w:rsidRPr="00D26DD5">
              <w:rPr>
                <w:rFonts w:ascii="Times New Roman" w:eastAsia="Times New Roman" w:hAnsi="Times New Roman" w:cs="Times New Roman"/>
                <w:color w:val="000000"/>
                <w:kern w:val="0"/>
                <w:lang w:val="es-ES" w:eastAsia="es-ES"/>
                <w14:ligatures w14:val="none"/>
              </w:rPr>
              <w:t xml:space="preserve">SP-A-241-2021 de </w:t>
            </w:r>
            <w:r w:rsidRPr="00D26DD5">
              <w:rPr>
                <w:rFonts w:ascii="Times New Roman" w:eastAsia="Calibri" w:hAnsi="Times New Roman" w:cs="Times New Roman"/>
                <w:kern w:val="0"/>
                <w:szCs w:val="22"/>
                <w:lang w:val="es-ES"/>
                <w14:ligatures w14:val="none"/>
              </w:rPr>
              <w:t>las</w:t>
            </w:r>
            <w:r w:rsidRPr="00D26DD5">
              <w:rPr>
                <w:rFonts w:ascii="Times New Roman" w:eastAsia="Times New Roman" w:hAnsi="Times New Roman" w:cs="Times New Roman"/>
                <w:color w:val="000000"/>
                <w:kern w:val="0"/>
                <w:lang w:val="es-ES" w:eastAsia="es-ES"/>
                <w14:ligatures w14:val="none"/>
              </w:rPr>
              <w:t xml:space="preserve"> quince horas del día veinticinco de marzo del año dos mil veintiuno, el cual, en su capítulo VI, estableció el contenido mínimo que debe incluirse en los contratos de custodias de valores que suscriben las entidades supervisadas con las entidades de custodia.</w:t>
            </w:r>
          </w:p>
        </w:tc>
        <w:tc>
          <w:tcPr>
            <w:tcW w:w="5242" w:type="dxa"/>
          </w:tcPr>
          <w:p w14:paraId="7EAA45B3" w14:textId="77777777" w:rsidR="00134009" w:rsidRPr="00D26DD5" w:rsidRDefault="00134009" w:rsidP="00134009">
            <w:pPr>
              <w:autoSpaceDE w:val="0"/>
              <w:autoSpaceDN w:val="0"/>
              <w:adjustRightInd w:val="0"/>
              <w:spacing w:before="240" w:after="240"/>
              <w:ind w:left="720"/>
              <w:jc w:val="both"/>
              <w:rPr>
                <w:rFonts w:ascii="Times New Roman" w:eastAsia="Times New Roman" w:hAnsi="Times New Roman" w:cs="Times New Roman"/>
                <w:color w:val="000000"/>
                <w:kern w:val="0"/>
                <w:lang w:val="es-ES" w:eastAsia="es-ES"/>
                <w14:ligatures w14:val="none"/>
              </w:rPr>
            </w:pPr>
          </w:p>
        </w:tc>
        <w:tc>
          <w:tcPr>
            <w:tcW w:w="5242" w:type="dxa"/>
          </w:tcPr>
          <w:p w14:paraId="41BBB252" w14:textId="77777777" w:rsidR="00134009" w:rsidRPr="00D26DD5" w:rsidRDefault="00134009" w:rsidP="00134009">
            <w:pPr>
              <w:autoSpaceDE w:val="0"/>
              <w:autoSpaceDN w:val="0"/>
              <w:adjustRightInd w:val="0"/>
              <w:spacing w:before="240" w:after="240"/>
              <w:ind w:left="720"/>
              <w:jc w:val="both"/>
              <w:rPr>
                <w:rFonts w:ascii="Times New Roman" w:eastAsia="Times New Roman" w:hAnsi="Times New Roman" w:cs="Times New Roman"/>
                <w:color w:val="000000"/>
                <w:kern w:val="0"/>
                <w:lang w:val="es-ES" w:eastAsia="es-ES"/>
                <w14:ligatures w14:val="none"/>
              </w:rPr>
            </w:pPr>
          </w:p>
        </w:tc>
        <w:tc>
          <w:tcPr>
            <w:tcW w:w="5242" w:type="dxa"/>
          </w:tcPr>
          <w:p w14:paraId="7FA6031D" w14:textId="74DF8532" w:rsidR="00134009" w:rsidRPr="00D26DD5" w:rsidRDefault="00134009" w:rsidP="00134009">
            <w:pPr>
              <w:autoSpaceDE w:val="0"/>
              <w:autoSpaceDN w:val="0"/>
              <w:adjustRightInd w:val="0"/>
              <w:spacing w:before="240" w:after="240"/>
              <w:ind w:left="720"/>
              <w:jc w:val="both"/>
              <w:rPr>
                <w:rFonts w:ascii="Times New Roman" w:eastAsia="Times New Roman" w:hAnsi="Times New Roman" w:cs="Times New Roman"/>
                <w:color w:val="000000"/>
                <w:kern w:val="0"/>
                <w:lang w:val="es-ES" w:eastAsia="es-ES"/>
                <w14:ligatures w14:val="none"/>
              </w:rPr>
            </w:pPr>
            <w:r>
              <w:rPr>
                <w:rFonts w:ascii="Times New Roman" w:eastAsia="Times New Roman" w:hAnsi="Times New Roman" w:cs="Times New Roman"/>
                <w:color w:val="000000"/>
                <w:kern w:val="0"/>
                <w:lang w:val="es-ES" w:eastAsia="es-ES"/>
                <w14:ligatures w14:val="none"/>
              </w:rPr>
              <w:t xml:space="preserve">5) </w:t>
            </w:r>
            <w:r w:rsidRPr="00D26DD5">
              <w:rPr>
                <w:rFonts w:ascii="Times New Roman" w:eastAsia="Times New Roman" w:hAnsi="Times New Roman" w:cs="Times New Roman"/>
                <w:color w:val="000000"/>
                <w:kern w:val="0"/>
                <w:lang w:val="es-ES" w:eastAsia="es-ES"/>
                <w14:ligatures w14:val="none"/>
              </w:rPr>
              <w:t xml:space="preserve">Con la aprobación del </w:t>
            </w:r>
            <w:r w:rsidRPr="00D26DD5">
              <w:rPr>
                <w:rFonts w:ascii="Times New Roman" w:eastAsia="Times New Roman" w:hAnsi="Times New Roman" w:cs="Times New Roman"/>
                <w:i/>
                <w:iCs/>
                <w:color w:val="000000"/>
                <w:kern w:val="0"/>
                <w:lang w:val="es-ES" w:eastAsia="es-ES"/>
                <w14:ligatures w14:val="none"/>
              </w:rPr>
              <w:t>“Reglamento de autorizaciones y aprobaciones”</w:t>
            </w:r>
            <w:r w:rsidRPr="00D26DD5">
              <w:rPr>
                <w:rFonts w:ascii="Times New Roman" w:eastAsia="Times New Roman" w:hAnsi="Times New Roman" w:cs="Times New Roman"/>
                <w:i/>
                <w:iCs/>
                <w:color w:val="000000"/>
                <w:kern w:val="0"/>
                <w:vertAlign w:val="superscript"/>
                <w:lang w:val="es-ES" w:eastAsia="es-ES"/>
                <w14:ligatures w14:val="none"/>
              </w:rPr>
              <w:footnoteReference w:id="2"/>
            </w:r>
            <w:r w:rsidRPr="00D26DD5">
              <w:rPr>
                <w:rFonts w:ascii="Times New Roman" w:eastAsia="Times New Roman" w:hAnsi="Times New Roman" w:cs="Times New Roman"/>
                <w:i/>
                <w:iCs/>
                <w:color w:val="000000"/>
                <w:kern w:val="0"/>
                <w:lang w:val="es-ES" w:eastAsia="es-ES"/>
                <w14:ligatures w14:val="none"/>
              </w:rPr>
              <w:t xml:space="preserve">, </w:t>
            </w:r>
            <w:r w:rsidRPr="00D26DD5">
              <w:rPr>
                <w:rFonts w:ascii="Times New Roman" w:eastAsia="Times New Roman" w:hAnsi="Times New Roman" w:cs="Times New Roman"/>
                <w:color w:val="000000"/>
                <w:kern w:val="0"/>
                <w:lang w:val="es-ES" w:eastAsia="es-ES"/>
                <w14:ligatures w14:val="none"/>
              </w:rPr>
              <w:t xml:space="preserve">norma que </w:t>
            </w:r>
            <w:r w:rsidRPr="00D26DD5">
              <w:rPr>
                <w:rFonts w:ascii="Times New Roman" w:eastAsia="Times New Roman" w:hAnsi="Times New Roman" w:cs="Times New Roman"/>
                <w:color w:val="000000"/>
                <w:kern w:val="0"/>
                <w:lang w:val="es-ES" w:eastAsia="es-ES"/>
                <w14:ligatures w14:val="none"/>
              </w:rPr>
              <w:lastRenderedPageBreak/>
              <w:t xml:space="preserve">consolidó las disposiciones relativas a los trámites de autorización y aprobación que le compete realizar a SUPEN, se emitió el acuerdo complementario del Superintendente SP-A-241-2021 de </w:t>
            </w:r>
            <w:r w:rsidRPr="00D26DD5">
              <w:rPr>
                <w:rFonts w:ascii="Times New Roman" w:eastAsia="Calibri" w:hAnsi="Times New Roman" w:cs="Times New Roman"/>
                <w:kern w:val="0"/>
                <w:szCs w:val="22"/>
                <w:lang w:val="es-ES"/>
                <w14:ligatures w14:val="none"/>
              </w:rPr>
              <w:t>las</w:t>
            </w:r>
            <w:r w:rsidRPr="00D26DD5">
              <w:rPr>
                <w:rFonts w:ascii="Times New Roman" w:eastAsia="Times New Roman" w:hAnsi="Times New Roman" w:cs="Times New Roman"/>
                <w:color w:val="000000"/>
                <w:kern w:val="0"/>
                <w:lang w:val="es-ES" w:eastAsia="es-ES"/>
                <w14:ligatures w14:val="none"/>
              </w:rPr>
              <w:t xml:space="preserve"> quince horas del día veinticinco de marzo del año dos mil veintiuno, el cual, en su capítulo VI, estableció el contenido mínimo que debe incluirse en los contratos de custodias de valores que suscriben las entidades supervisadas con las entidades de custodia.</w:t>
            </w:r>
          </w:p>
        </w:tc>
      </w:tr>
      <w:bookmarkEnd w:id="1"/>
      <w:tr w:rsidR="00134009" w:rsidRPr="00D26DD5" w14:paraId="0F1D2244" w14:textId="77C17F26" w:rsidTr="00134009">
        <w:tc>
          <w:tcPr>
            <w:tcW w:w="5241" w:type="dxa"/>
          </w:tcPr>
          <w:p w14:paraId="0BEFF1D5" w14:textId="77777777" w:rsidR="00134009" w:rsidRPr="00D26DD5" w:rsidRDefault="00134009" w:rsidP="00134009">
            <w:pPr>
              <w:numPr>
                <w:ilvl w:val="0"/>
                <w:numId w:val="1"/>
              </w:numPr>
              <w:autoSpaceDE w:val="0"/>
              <w:autoSpaceDN w:val="0"/>
              <w:adjustRightInd w:val="0"/>
              <w:spacing w:before="240" w:after="240"/>
              <w:ind w:left="708"/>
              <w:jc w:val="both"/>
              <w:rPr>
                <w:rFonts w:ascii="Times New Roman" w:eastAsia="Times New Roman" w:hAnsi="Times New Roman" w:cs="Times New Roman"/>
                <w:color w:val="000000"/>
                <w:kern w:val="0"/>
                <w:lang w:val="es-ES" w:eastAsia="es-ES"/>
                <w14:ligatures w14:val="none"/>
              </w:rPr>
            </w:pPr>
            <w:r w:rsidRPr="00D26DD5">
              <w:rPr>
                <w:rFonts w:ascii="Times New Roman" w:eastAsia="Times New Roman" w:hAnsi="Times New Roman" w:cs="Times New Roman"/>
                <w:color w:val="000000"/>
                <w:kern w:val="0"/>
                <w:lang w:val="es-ES" w:eastAsia="es-ES"/>
                <w14:ligatures w14:val="none"/>
              </w:rPr>
              <w:lastRenderedPageBreak/>
              <w:t>El artículo 49 del Reglamento de Gestión de activos, Acuerdo SUPEN 6-18</w:t>
            </w:r>
            <w:r w:rsidRPr="00D26DD5">
              <w:rPr>
                <w:rFonts w:ascii="Times New Roman" w:eastAsia="Times New Roman" w:hAnsi="Times New Roman" w:cs="Times New Roman"/>
                <w:color w:val="000000"/>
                <w:kern w:val="0"/>
                <w:vertAlign w:val="superscript"/>
                <w:lang w:val="es-ES" w:eastAsia="es-ES"/>
                <w14:ligatures w14:val="none"/>
              </w:rPr>
              <w:footnoteReference w:id="3"/>
            </w:r>
            <w:r w:rsidRPr="00D26DD5">
              <w:rPr>
                <w:rFonts w:ascii="Times New Roman" w:eastAsia="Times New Roman" w:hAnsi="Times New Roman" w:cs="Times New Roman"/>
                <w:color w:val="000000"/>
                <w:kern w:val="0"/>
                <w:lang w:val="es-ES" w:eastAsia="es-ES"/>
                <w14:ligatures w14:val="none"/>
              </w:rPr>
              <w:t>, establece una serie de disposiciones relativas al contenido mínimo de los contratos de custodia que las entidades reguladas debe remitir a la Superintendencia de Pensiones para el trámite de aprobación conforme lo establecido en el artículo 66 de la Ley de Protección al Trabajador.</w:t>
            </w:r>
          </w:p>
        </w:tc>
        <w:tc>
          <w:tcPr>
            <w:tcW w:w="5242" w:type="dxa"/>
          </w:tcPr>
          <w:p w14:paraId="041C0D39" w14:textId="77777777" w:rsidR="00134009" w:rsidRPr="00D26DD5" w:rsidRDefault="00134009" w:rsidP="00134009">
            <w:pPr>
              <w:autoSpaceDE w:val="0"/>
              <w:autoSpaceDN w:val="0"/>
              <w:adjustRightInd w:val="0"/>
              <w:spacing w:before="240" w:after="240"/>
              <w:ind w:left="708"/>
              <w:jc w:val="both"/>
              <w:rPr>
                <w:rFonts w:ascii="Times New Roman" w:eastAsia="Times New Roman" w:hAnsi="Times New Roman" w:cs="Times New Roman"/>
                <w:color w:val="000000"/>
                <w:kern w:val="0"/>
                <w:lang w:val="es-ES" w:eastAsia="es-ES"/>
                <w14:ligatures w14:val="none"/>
              </w:rPr>
            </w:pPr>
          </w:p>
        </w:tc>
        <w:tc>
          <w:tcPr>
            <w:tcW w:w="5242" w:type="dxa"/>
          </w:tcPr>
          <w:p w14:paraId="2AB49180" w14:textId="77777777" w:rsidR="00134009" w:rsidRPr="00D26DD5" w:rsidRDefault="00134009" w:rsidP="00134009">
            <w:pPr>
              <w:autoSpaceDE w:val="0"/>
              <w:autoSpaceDN w:val="0"/>
              <w:adjustRightInd w:val="0"/>
              <w:spacing w:before="240" w:after="240"/>
              <w:ind w:left="708"/>
              <w:jc w:val="both"/>
              <w:rPr>
                <w:rFonts w:ascii="Times New Roman" w:eastAsia="Times New Roman" w:hAnsi="Times New Roman" w:cs="Times New Roman"/>
                <w:color w:val="000000"/>
                <w:kern w:val="0"/>
                <w:lang w:val="es-ES" w:eastAsia="es-ES"/>
                <w14:ligatures w14:val="none"/>
              </w:rPr>
            </w:pPr>
          </w:p>
        </w:tc>
        <w:tc>
          <w:tcPr>
            <w:tcW w:w="5242" w:type="dxa"/>
          </w:tcPr>
          <w:p w14:paraId="0815CE6E" w14:textId="13069EEC" w:rsidR="00134009" w:rsidRPr="00D26DD5" w:rsidRDefault="00134009" w:rsidP="00134009">
            <w:pPr>
              <w:autoSpaceDE w:val="0"/>
              <w:autoSpaceDN w:val="0"/>
              <w:adjustRightInd w:val="0"/>
              <w:spacing w:before="240" w:after="240"/>
              <w:ind w:left="708"/>
              <w:jc w:val="both"/>
              <w:rPr>
                <w:rFonts w:ascii="Times New Roman" w:eastAsia="Times New Roman" w:hAnsi="Times New Roman" w:cs="Times New Roman"/>
                <w:color w:val="000000"/>
                <w:kern w:val="0"/>
                <w:lang w:val="es-ES" w:eastAsia="es-ES"/>
                <w14:ligatures w14:val="none"/>
              </w:rPr>
            </w:pPr>
            <w:r>
              <w:rPr>
                <w:rFonts w:ascii="Times New Roman" w:eastAsia="Times New Roman" w:hAnsi="Times New Roman" w:cs="Times New Roman"/>
                <w:color w:val="000000"/>
                <w:kern w:val="0"/>
                <w:lang w:val="es-ES" w:eastAsia="es-ES"/>
                <w14:ligatures w14:val="none"/>
              </w:rPr>
              <w:t xml:space="preserve">6) </w:t>
            </w:r>
            <w:r w:rsidRPr="00D26DD5">
              <w:rPr>
                <w:rFonts w:ascii="Times New Roman" w:eastAsia="Times New Roman" w:hAnsi="Times New Roman" w:cs="Times New Roman"/>
                <w:color w:val="000000"/>
                <w:kern w:val="0"/>
                <w:lang w:val="es-ES" w:eastAsia="es-ES"/>
                <w14:ligatures w14:val="none"/>
              </w:rPr>
              <w:t>El artículo 49 del Reglamento de Gestión de activos, Acuerdo SUPEN 6-18</w:t>
            </w:r>
            <w:r w:rsidRPr="00D26DD5">
              <w:rPr>
                <w:rFonts w:ascii="Times New Roman" w:eastAsia="Times New Roman" w:hAnsi="Times New Roman" w:cs="Times New Roman"/>
                <w:color w:val="000000"/>
                <w:kern w:val="0"/>
                <w:vertAlign w:val="superscript"/>
                <w:lang w:val="es-ES" w:eastAsia="es-ES"/>
                <w14:ligatures w14:val="none"/>
              </w:rPr>
              <w:footnoteReference w:id="4"/>
            </w:r>
            <w:r w:rsidRPr="00D26DD5">
              <w:rPr>
                <w:rFonts w:ascii="Times New Roman" w:eastAsia="Times New Roman" w:hAnsi="Times New Roman" w:cs="Times New Roman"/>
                <w:color w:val="000000"/>
                <w:kern w:val="0"/>
                <w:lang w:val="es-ES" w:eastAsia="es-ES"/>
                <w14:ligatures w14:val="none"/>
              </w:rPr>
              <w:t>, establece una serie de disposiciones relativas al contenido mínimo de los contratos de custodia que las entidades reguladas debe remitir a la Superintendencia de Pensiones para el trámite de aprobación conforme lo establecido en el artículo 66 de la Ley de Protección al Trabajador.</w:t>
            </w:r>
          </w:p>
        </w:tc>
      </w:tr>
      <w:tr w:rsidR="00134009" w:rsidRPr="00D26DD5" w14:paraId="194CB8D2" w14:textId="57FC7607" w:rsidTr="00134009">
        <w:tc>
          <w:tcPr>
            <w:tcW w:w="5241" w:type="dxa"/>
          </w:tcPr>
          <w:p w14:paraId="6BB852C8" w14:textId="77777777" w:rsidR="00134009" w:rsidRPr="00D26DD5" w:rsidRDefault="00134009" w:rsidP="00134009">
            <w:pPr>
              <w:numPr>
                <w:ilvl w:val="0"/>
                <w:numId w:val="1"/>
              </w:numPr>
              <w:autoSpaceDE w:val="0"/>
              <w:autoSpaceDN w:val="0"/>
              <w:adjustRightInd w:val="0"/>
              <w:spacing w:before="240" w:after="240"/>
              <w:ind w:left="708"/>
              <w:jc w:val="both"/>
              <w:rPr>
                <w:rFonts w:ascii="Times New Roman" w:eastAsia="Times New Roman" w:hAnsi="Times New Roman" w:cs="Times New Roman"/>
                <w:color w:val="000000"/>
                <w:kern w:val="0"/>
                <w:lang w:val="es-ES" w:eastAsia="es-ES"/>
                <w14:ligatures w14:val="none"/>
              </w:rPr>
            </w:pPr>
            <w:r w:rsidRPr="00D26DD5">
              <w:rPr>
                <w:rFonts w:ascii="Times New Roman" w:eastAsia="Times New Roman" w:hAnsi="Times New Roman" w:cs="Times New Roman"/>
                <w:color w:val="000000"/>
                <w:kern w:val="0"/>
                <w:lang w:val="es-ES" w:eastAsia="es-ES"/>
                <w14:ligatures w14:val="none"/>
              </w:rPr>
              <w:t xml:space="preserve">El artículo 6 del </w:t>
            </w:r>
            <w:r w:rsidRPr="00D26DD5">
              <w:rPr>
                <w:rFonts w:ascii="Times New Roman" w:eastAsia="Times New Roman" w:hAnsi="Times New Roman" w:cs="Times New Roman"/>
                <w:i/>
                <w:iCs/>
                <w:color w:val="000000"/>
                <w:kern w:val="0"/>
                <w:lang w:val="es-ES" w:eastAsia="es-ES"/>
                <w14:ligatures w14:val="none"/>
              </w:rPr>
              <w:t xml:space="preserve">“Acuerdo para la implantación del reglamento de custodia” </w:t>
            </w:r>
            <w:r w:rsidRPr="00D26DD5">
              <w:rPr>
                <w:rFonts w:ascii="Times New Roman" w:eastAsia="Times New Roman" w:hAnsi="Times New Roman" w:cs="Times New Roman"/>
                <w:color w:val="000000"/>
                <w:kern w:val="0"/>
                <w:lang w:val="es-ES" w:eastAsia="es-ES"/>
                <w14:ligatures w14:val="none"/>
              </w:rPr>
              <w:t>SGV-A-198</w:t>
            </w:r>
            <w:r w:rsidRPr="00D26DD5">
              <w:rPr>
                <w:rFonts w:ascii="Times New Roman" w:eastAsia="Times New Roman" w:hAnsi="Times New Roman" w:cs="Times New Roman"/>
                <w:color w:val="000000"/>
                <w:kern w:val="0"/>
                <w:vertAlign w:val="superscript"/>
                <w:lang w:val="es-ES" w:eastAsia="es-ES"/>
                <w14:ligatures w14:val="none"/>
              </w:rPr>
              <w:footnoteReference w:id="5"/>
            </w:r>
            <w:r w:rsidRPr="00D26DD5">
              <w:rPr>
                <w:rFonts w:ascii="Times New Roman" w:eastAsia="Times New Roman" w:hAnsi="Times New Roman" w:cs="Times New Roman"/>
                <w:color w:val="000000"/>
                <w:kern w:val="0"/>
                <w:lang w:val="es-ES" w:eastAsia="es-ES"/>
                <w14:ligatures w14:val="none"/>
              </w:rPr>
              <w:t xml:space="preserve"> establece el contenido mínimo de los contratos de servicios de custodia, los que también resultan de aplicación a los contratos que son objeto de la aprobación por parte de la SUPEN.</w:t>
            </w:r>
          </w:p>
        </w:tc>
        <w:tc>
          <w:tcPr>
            <w:tcW w:w="5242" w:type="dxa"/>
          </w:tcPr>
          <w:p w14:paraId="38B05980" w14:textId="77777777" w:rsidR="00134009" w:rsidRPr="00D26DD5" w:rsidRDefault="00134009" w:rsidP="00134009">
            <w:pPr>
              <w:autoSpaceDE w:val="0"/>
              <w:autoSpaceDN w:val="0"/>
              <w:adjustRightInd w:val="0"/>
              <w:spacing w:before="240" w:after="240"/>
              <w:ind w:left="708"/>
              <w:jc w:val="both"/>
              <w:rPr>
                <w:rFonts w:ascii="Times New Roman" w:eastAsia="Times New Roman" w:hAnsi="Times New Roman" w:cs="Times New Roman"/>
                <w:color w:val="000000"/>
                <w:kern w:val="0"/>
                <w:lang w:val="es-ES" w:eastAsia="es-ES"/>
                <w14:ligatures w14:val="none"/>
              </w:rPr>
            </w:pPr>
          </w:p>
        </w:tc>
        <w:tc>
          <w:tcPr>
            <w:tcW w:w="5242" w:type="dxa"/>
          </w:tcPr>
          <w:p w14:paraId="3872ADCF" w14:textId="77777777" w:rsidR="00134009" w:rsidRPr="00D26DD5" w:rsidRDefault="00134009" w:rsidP="00134009">
            <w:pPr>
              <w:autoSpaceDE w:val="0"/>
              <w:autoSpaceDN w:val="0"/>
              <w:adjustRightInd w:val="0"/>
              <w:spacing w:before="240" w:after="240"/>
              <w:ind w:left="708"/>
              <w:jc w:val="both"/>
              <w:rPr>
                <w:rFonts w:ascii="Times New Roman" w:eastAsia="Times New Roman" w:hAnsi="Times New Roman" w:cs="Times New Roman"/>
                <w:color w:val="000000"/>
                <w:kern w:val="0"/>
                <w:lang w:val="es-ES" w:eastAsia="es-ES"/>
                <w14:ligatures w14:val="none"/>
              </w:rPr>
            </w:pPr>
          </w:p>
        </w:tc>
        <w:tc>
          <w:tcPr>
            <w:tcW w:w="5242" w:type="dxa"/>
          </w:tcPr>
          <w:p w14:paraId="6F92B816" w14:textId="568C73E9" w:rsidR="00134009" w:rsidRPr="00D26DD5" w:rsidRDefault="00134009" w:rsidP="00134009">
            <w:pPr>
              <w:autoSpaceDE w:val="0"/>
              <w:autoSpaceDN w:val="0"/>
              <w:adjustRightInd w:val="0"/>
              <w:spacing w:before="240" w:after="240"/>
              <w:ind w:left="708"/>
              <w:jc w:val="both"/>
              <w:rPr>
                <w:rFonts w:ascii="Times New Roman" w:eastAsia="Times New Roman" w:hAnsi="Times New Roman" w:cs="Times New Roman"/>
                <w:color w:val="000000"/>
                <w:kern w:val="0"/>
                <w:lang w:val="es-ES" w:eastAsia="es-ES"/>
                <w14:ligatures w14:val="none"/>
              </w:rPr>
            </w:pPr>
            <w:r>
              <w:rPr>
                <w:rFonts w:ascii="Times New Roman" w:eastAsia="Times New Roman" w:hAnsi="Times New Roman" w:cs="Times New Roman"/>
                <w:color w:val="000000"/>
                <w:kern w:val="0"/>
                <w:lang w:val="es-ES" w:eastAsia="es-ES"/>
                <w14:ligatures w14:val="none"/>
              </w:rPr>
              <w:t xml:space="preserve">7) </w:t>
            </w:r>
            <w:r w:rsidRPr="00D26DD5">
              <w:rPr>
                <w:rFonts w:ascii="Times New Roman" w:eastAsia="Times New Roman" w:hAnsi="Times New Roman" w:cs="Times New Roman"/>
                <w:color w:val="000000"/>
                <w:kern w:val="0"/>
                <w:lang w:val="es-ES" w:eastAsia="es-ES"/>
                <w14:ligatures w14:val="none"/>
              </w:rPr>
              <w:t xml:space="preserve">El artículo 6 del </w:t>
            </w:r>
            <w:r w:rsidRPr="00D26DD5">
              <w:rPr>
                <w:rFonts w:ascii="Times New Roman" w:eastAsia="Times New Roman" w:hAnsi="Times New Roman" w:cs="Times New Roman"/>
                <w:i/>
                <w:iCs/>
                <w:color w:val="000000"/>
                <w:kern w:val="0"/>
                <w:lang w:val="es-ES" w:eastAsia="es-ES"/>
                <w14:ligatures w14:val="none"/>
              </w:rPr>
              <w:t xml:space="preserve">“Acuerdo para la implantación del reglamento de custodia” </w:t>
            </w:r>
            <w:r w:rsidRPr="00D26DD5">
              <w:rPr>
                <w:rFonts w:ascii="Times New Roman" w:eastAsia="Times New Roman" w:hAnsi="Times New Roman" w:cs="Times New Roman"/>
                <w:color w:val="000000"/>
                <w:kern w:val="0"/>
                <w:lang w:val="es-ES" w:eastAsia="es-ES"/>
                <w14:ligatures w14:val="none"/>
              </w:rPr>
              <w:t>SGV-A-198</w:t>
            </w:r>
            <w:r w:rsidRPr="00D26DD5">
              <w:rPr>
                <w:rFonts w:ascii="Times New Roman" w:eastAsia="Times New Roman" w:hAnsi="Times New Roman" w:cs="Times New Roman"/>
                <w:color w:val="000000"/>
                <w:kern w:val="0"/>
                <w:vertAlign w:val="superscript"/>
                <w:lang w:val="es-ES" w:eastAsia="es-ES"/>
                <w14:ligatures w14:val="none"/>
              </w:rPr>
              <w:footnoteReference w:id="6"/>
            </w:r>
            <w:r w:rsidRPr="00D26DD5">
              <w:rPr>
                <w:rFonts w:ascii="Times New Roman" w:eastAsia="Times New Roman" w:hAnsi="Times New Roman" w:cs="Times New Roman"/>
                <w:color w:val="000000"/>
                <w:kern w:val="0"/>
                <w:lang w:val="es-ES" w:eastAsia="es-ES"/>
                <w14:ligatures w14:val="none"/>
              </w:rPr>
              <w:t xml:space="preserve"> establece el contenido mínimo de los contratos de servicios de custodia, los que también resultan de aplicación a los contratos que son objeto de la aprobación por parte de la SUPEN.</w:t>
            </w:r>
          </w:p>
        </w:tc>
      </w:tr>
      <w:tr w:rsidR="00134009" w:rsidRPr="00D26DD5" w14:paraId="54416A21" w14:textId="06292129" w:rsidTr="00134009">
        <w:tc>
          <w:tcPr>
            <w:tcW w:w="5241" w:type="dxa"/>
          </w:tcPr>
          <w:p w14:paraId="2F5B1500" w14:textId="77777777" w:rsidR="00134009" w:rsidRPr="00D26DD5" w:rsidRDefault="00134009" w:rsidP="00134009">
            <w:pPr>
              <w:numPr>
                <w:ilvl w:val="0"/>
                <w:numId w:val="1"/>
              </w:numPr>
              <w:autoSpaceDE w:val="0"/>
              <w:autoSpaceDN w:val="0"/>
              <w:adjustRightInd w:val="0"/>
              <w:spacing w:before="240" w:after="240"/>
              <w:jc w:val="both"/>
              <w:rPr>
                <w:rFonts w:ascii="Times New Roman" w:eastAsia="Times New Roman" w:hAnsi="Times New Roman" w:cs="Times New Roman"/>
                <w:color w:val="000000"/>
                <w:kern w:val="0"/>
                <w:lang w:val="es-ES" w:eastAsia="es-ES"/>
                <w14:ligatures w14:val="none"/>
              </w:rPr>
            </w:pPr>
            <w:r w:rsidRPr="00D26DD5">
              <w:rPr>
                <w:rFonts w:ascii="Times New Roman" w:eastAsia="Times New Roman" w:hAnsi="Times New Roman" w:cs="Times New Roman"/>
                <w:color w:val="000000"/>
                <w:kern w:val="0"/>
                <w:lang w:val="es-ES" w:eastAsia="es-ES"/>
                <w14:ligatures w14:val="none"/>
              </w:rPr>
              <w:t>La existencia de disposiciones aplicables a los contratos de custodia en distintas normas representa un riesgo para el proceso de revisión y aprobación, ya que actualmente existen requisitos para un mismo trámite en tres normas distintas. Esta dispersión normativa podría provocar la omisión involuntaria de alguna disposición durante la tramitación de las solicitudes de aprobación.</w:t>
            </w:r>
          </w:p>
        </w:tc>
        <w:tc>
          <w:tcPr>
            <w:tcW w:w="5242" w:type="dxa"/>
          </w:tcPr>
          <w:p w14:paraId="523D0298" w14:textId="77777777" w:rsidR="00134009" w:rsidRPr="00D26DD5" w:rsidRDefault="00134009" w:rsidP="00134009">
            <w:pPr>
              <w:autoSpaceDE w:val="0"/>
              <w:autoSpaceDN w:val="0"/>
              <w:adjustRightInd w:val="0"/>
              <w:spacing w:before="240" w:after="240"/>
              <w:ind w:left="720"/>
              <w:jc w:val="both"/>
              <w:rPr>
                <w:rFonts w:ascii="Times New Roman" w:eastAsia="Times New Roman" w:hAnsi="Times New Roman" w:cs="Times New Roman"/>
                <w:color w:val="000000"/>
                <w:kern w:val="0"/>
                <w:lang w:val="es-ES" w:eastAsia="es-ES"/>
                <w14:ligatures w14:val="none"/>
              </w:rPr>
            </w:pPr>
          </w:p>
        </w:tc>
        <w:tc>
          <w:tcPr>
            <w:tcW w:w="5242" w:type="dxa"/>
          </w:tcPr>
          <w:p w14:paraId="0C9EA084" w14:textId="77777777" w:rsidR="00134009" w:rsidRPr="00D26DD5" w:rsidRDefault="00134009" w:rsidP="00134009">
            <w:pPr>
              <w:autoSpaceDE w:val="0"/>
              <w:autoSpaceDN w:val="0"/>
              <w:adjustRightInd w:val="0"/>
              <w:spacing w:before="240" w:after="240"/>
              <w:ind w:left="720"/>
              <w:jc w:val="both"/>
              <w:rPr>
                <w:rFonts w:ascii="Times New Roman" w:eastAsia="Times New Roman" w:hAnsi="Times New Roman" w:cs="Times New Roman"/>
                <w:color w:val="000000"/>
                <w:kern w:val="0"/>
                <w:lang w:val="es-ES" w:eastAsia="es-ES"/>
                <w14:ligatures w14:val="none"/>
              </w:rPr>
            </w:pPr>
          </w:p>
        </w:tc>
        <w:tc>
          <w:tcPr>
            <w:tcW w:w="5242" w:type="dxa"/>
          </w:tcPr>
          <w:p w14:paraId="0F388527" w14:textId="2C859E68" w:rsidR="00134009" w:rsidRPr="00D26DD5" w:rsidRDefault="00134009" w:rsidP="00134009">
            <w:pPr>
              <w:autoSpaceDE w:val="0"/>
              <w:autoSpaceDN w:val="0"/>
              <w:adjustRightInd w:val="0"/>
              <w:spacing w:before="240" w:after="240"/>
              <w:ind w:left="720"/>
              <w:jc w:val="both"/>
              <w:rPr>
                <w:rFonts w:ascii="Times New Roman" w:eastAsia="Times New Roman" w:hAnsi="Times New Roman" w:cs="Times New Roman"/>
                <w:color w:val="000000"/>
                <w:kern w:val="0"/>
                <w:lang w:val="es-ES" w:eastAsia="es-ES"/>
                <w14:ligatures w14:val="none"/>
              </w:rPr>
            </w:pPr>
            <w:r>
              <w:rPr>
                <w:rFonts w:ascii="Times New Roman" w:eastAsia="Times New Roman" w:hAnsi="Times New Roman" w:cs="Times New Roman"/>
                <w:color w:val="000000"/>
                <w:kern w:val="0"/>
                <w:lang w:val="es-ES" w:eastAsia="es-ES"/>
                <w14:ligatures w14:val="none"/>
              </w:rPr>
              <w:t xml:space="preserve">8) </w:t>
            </w:r>
            <w:r w:rsidRPr="00D26DD5">
              <w:rPr>
                <w:rFonts w:ascii="Times New Roman" w:eastAsia="Times New Roman" w:hAnsi="Times New Roman" w:cs="Times New Roman"/>
                <w:color w:val="000000"/>
                <w:kern w:val="0"/>
                <w:lang w:val="es-ES" w:eastAsia="es-ES"/>
                <w14:ligatures w14:val="none"/>
              </w:rPr>
              <w:t>La existencia de disposiciones aplicables a los contratos de custodia en distintas normas representa un riesgo para el proceso de revisión y aprobación, ya que actualmente existen requisitos para un mismo trámite en tres normas distintas. Esta dispersión normativa podría provocar la omisión involuntaria de alguna disposición durante la tramitación de las solicitudes de aprobación.</w:t>
            </w:r>
          </w:p>
        </w:tc>
      </w:tr>
      <w:tr w:rsidR="00134009" w:rsidRPr="00D26DD5" w14:paraId="1F017D11" w14:textId="0DEDE33C" w:rsidTr="00134009">
        <w:tc>
          <w:tcPr>
            <w:tcW w:w="5241" w:type="dxa"/>
          </w:tcPr>
          <w:p w14:paraId="6C91589D" w14:textId="77777777" w:rsidR="00134009" w:rsidRPr="00D26DD5" w:rsidRDefault="00134009" w:rsidP="00134009">
            <w:pPr>
              <w:numPr>
                <w:ilvl w:val="0"/>
                <w:numId w:val="1"/>
              </w:numPr>
              <w:jc w:val="both"/>
              <w:rPr>
                <w:rFonts w:ascii="Times New Roman" w:eastAsia="Times New Roman" w:hAnsi="Times New Roman" w:cs="Times New Roman"/>
                <w:kern w:val="0"/>
                <w:szCs w:val="22"/>
                <w:lang w:val="es-ES"/>
                <w14:ligatures w14:val="none"/>
              </w:rPr>
            </w:pPr>
            <w:r w:rsidRPr="00D26DD5">
              <w:rPr>
                <w:rFonts w:ascii="Times New Roman" w:eastAsia="Times New Roman" w:hAnsi="Times New Roman" w:cs="Times New Roman"/>
                <w:kern w:val="0"/>
                <w:szCs w:val="22"/>
                <w:lang w:val="es-ES"/>
                <w14:ligatures w14:val="none"/>
              </w:rPr>
              <w:lastRenderedPageBreak/>
              <w:t xml:space="preserve">El objeto de la presente propuesta de mejora regulatoria es mitigar el riesgo apuntado en el considerando anterior, por medio de la inclusión en el citado Capítulo VI del acuerdo SP-A-241-2021 de una referencia que disponga que las solicitudes de aprobación de los contratos de custodia de valores sujetos a la aprobación de SUPEN, deben considerar los requisitos y contenido mínimo establecido en el artículo 49  del </w:t>
            </w:r>
            <w:r w:rsidRPr="00D26DD5">
              <w:rPr>
                <w:rFonts w:ascii="Times New Roman" w:eastAsia="Times New Roman" w:hAnsi="Times New Roman" w:cs="Times New Roman"/>
                <w:i/>
                <w:iCs/>
                <w:kern w:val="0"/>
                <w:szCs w:val="22"/>
                <w:lang w:val="es-ES"/>
                <w14:ligatures w14:val="none"/>
              </w:rPr>
              <w:t>Reglamento de Gestión de Activos,</w:t>
            </w:r>
            <w:r w:rsidRPr="00D26DD5">
              <w:rPr>
                <w:rFonts w:ascii="Times New Roman" w:eastAsia="Times New Roman" w:hAnsi="Times New Roman" w:cs="Times New Roman"/>
                <w:kern w:val="0"/>
                <w:szCs w:val="22"/>
                <w:lang w:val="es-ES"/>
                <w14:ligatures w14:val="none"/>
              </w:rPr>
              <w:t xml:space="preserve"> así como el Artículo 6 del </w:t>
            </w:r>
            <w:r w:rsidRPr="00D26DD5">
              <w:rPr>
                <w:rFonts w:ascii="Times New Roman" w:eastAsia="Times New Roman" w:hAnsi="Times New Roman" w:cs="Times New Roman"/>
                <w:i/>
                <w:iCs/>
                <w:kern w:val="0"/>
                <w:szCs w:val="22"/>
                <w:lang w:val="es-ES"/>
                <w14:ligatures w14:val="none"/>
              </w:rPr>
              <w:t>Acuerdo para la implantación del reglamento de custodia</w:t>
            </w:r>
            <w:r w:rsidRPr="00D26DD5">
              <w:rPr>
                <w:rFonts w:ascii="Times New Roman" w:eastAsia="Times New Roman" w:hAnsi="Times New Roman" w:cs="Times New Roman"/>
                <w:kern w:val="0"/>
                <w:szCs w:val="22"/>
                <w:lang w:val="es-ES"/>
                <w14:ligatures w14:val="none"/>
              </w:rPr>
              <w:t>, SGV-A-198, en lo que respecta al contenido de los contratos de custodia de valores.</w:t>
            </w:r>
          </w:p>
        </w:tc>
        <w:tc>
          <w:tcPr>
            <w:tcW w:w="5242" w:type="dxa"/>
          </w:tcPr>
          <w:p w14:paraId="5EAE18EF" w14:textId="77777777" w:rsidR="00134009" w:rsidRPr="00D26DD5" w:rsidRDefault="00134009" w:rsidP="00134009">
            <w:pPr>
              <w:ind w:left="720"/>
              <w:jc w:val="both"/>
              <w:rPr>
                <w:rFonts w:ascii="Times New Roman" w:eastAsia="Times New Roman" w:hAnsi="Times New Roman" w:cs="Times New Roman"/>
                <w:kern w:val="0"/>
                <w:szCs w:val="22"/>
                <w:lang w:val="es-ES"/>
                <w14:ligatures w14:val="none"/>
              </w:rPr>
            </w:pPr>
          </w:p>
        </w:tc>
        <w:tc>
          <w:tcPr>
            <w:tcW w:w="5242" w:type="dxa"/>
          </w:tcPr>
          <w:p w14:paraId="2B05F196" w14:textId="77777777" w:rsidR="00134009" w:rsidRPr="00D26DD5" w:rsidRDefault="00134009" w:rsidP="00134009">
            <w:pPr>
              <w:ind w:left="720"/>
              <w:jc w:val="both"/>
              <w:rPr>
                <w:rFonts w:ascii="Times New Roman" w:eastAsia="Times New Roman" w:hAnsi="Times New Roman" w:cs="Times New Roman"/>
                <w:kern w:val="0"/>
                <w:szCs w:val="22"/>
                <w:lang w:val="es-ES"/>
                <w14:ligatures w14:val="none"/>
              </w:rPr>
            </w:pPr>
          </w:p>
        </w:tc>
        <w:tc>
          <w:tcPr>
            <w:tcW w:w="5242" w:type="dxa"/>
          </w:tcPr>
          <w:p w14:paraId="1BEA0289" w14:textId="41B99284" w:rsidR="00134009" w:rsidRPr="00D26DD5" w:rsidRDefault="00134009" w:rsidP="00134009">
            <w:pPr>
              <w:ind w:left="720"/>
              <w:jc w:val="both"/>
              <w:rPr>
                <w:rFonts w:ascii="Times New Roman" w:eastAsia="Times New Roman" w:hAnsi="Times New Roman" w:cs="Times New Roman"/>
                <w:kern w:val="0"/>
                <w:szCs w:val="22"/>
                <w:lang w:val="es-ES"/>
                <w14:ligatures w14:val="none"/>
              </w:rPr>
            </w:pPr>
            <w:r>
              <w:rPr>
                <w:rFonts w:ascii="Times New Roman" w:eastAsia="Times New Roman" w:hAnsi="Times New Roman" w:cs="Times New Roman"/>
                <w:kern w:val="0"/>
                <w:szCs w:val="22"/>
                <w:lang w:val="es-ES"/>
                <w14:ligatures w14:val="none"/>
              </w:rPr>
              <w:t xml:space="preserve">9) </w:t>
            </w:r>
            <w:r w:rsidRPr="00D26DD5">
              <w:rPr>
                <w:rFonts w:ascii="Times New Roman" w:eastAsia="Times New Roman" w:hAnsi="Times New Roman" w:cs="Times New Roman"/>
                <w:kern w:val="0"/>
                <w:szCs w:val="22"/>
                <w:lang w:val="es-ES"/>
                <w14:ligatures w14:val="none"/>
              </w:rPr>
              <w:t xml:space="preserve">El objeto de la presente propuesta de mejora regulatoria es mitigar el riesgo apuntado en el considerando anterior, por medio de la inclusión en el citado Capítulo VI del acuerdo SP-A-241-2021 de una referencia que disponga que las solicitudes de aprobación de los contratos de custodia de valores sujetos a la aprobación de SUPEN, deben considerar los requisitos y contenido mínimo establecido en el artículo 49  del </w:t>
            </w:r>
            <w:r w:rsidRPr="00D26DD5">
              <w:rPr>
                <w:rFonts w:ascii="Times New Roman" w:eastAsia="Times New Roman" w:hAnsi="Times New Roman" w:cs="Times New Roman"/>
                <w:i/>
                <w:iCs/>
                <w:kern w:val="0"/>
                <w:szCs w:val="22"/>
                <w:lang w:val="es-ES"/>
                <w14:ligatures w14:val="none"/>
              </w:rPr>
              <w:t>Reglamento de Gestión de Activos,</w:t>
            </w:r>
            <w:r w:rsidRPr="00D26DD5">
              <w:rPr>
                <w:rFonts w:ascii="Times New Roman" w:eastAsia="Times New Roman" w:hAnsi="Times New Roman" w:cs="Times New Roman"/>
                <w:kern w:val="0"/>
                <w:szCs w:val="22"/>
                <w:lang w:val="es-ES"/>
                <w14:ligatures w14:val="none"/>
              </w:rPr>
              <w:t xml:space="preserve"> así como el Artículo 6 del </w:t>
            </w:r>
            <w:r w:rsidRPr="00D26DD5">
              <w:rPr>
                <w:rFonts w:ascii="Times New Roman" w:eastAsia="Times New Roman" w:hAnsi="Times New Roman" w:cs="Times New Roman"/>
                <w:i/>
                <w:iCs/>
                <w:kern w:val="0"/>
                <w:szCs w:val="22"/>
                <w:lang w:val="es-ES"/>
                <w14:ligatures w14:val="none"/>
              </w:rPr>
              <w:t>Acuerdo para la implantación del reglamento de custodia</w:t>
            </w:r>
            <w:r w:rsidRPr="00D26DD5">
              <w:rPr>
                <w:rFonts w:ascii="Times New Roman" w:eastAsia="Times New Roman" w:hAnsi="Times New Roman" w:cs="Times New Roman"/>
                <w:kern w:val="0"/>
                <w:szCs w:val="22"/>
                <w:lang w:val="es-ES"/>
                <w14:ligatures w14:val="none"/>
              </w:rPr>
              <w:t>, SGV-A-198, en lo que respecta al contenido de los contratos de custodia de valores.</w:t>
            </w:r>
          </w:p>
        </w:tc>
      </w:tr>
      <w:tr w:rsidR="00134009" w:rsidRPr="00D26DD5" w14:paraId="407DC689" w14:textId="32F82F6E" w:rsidTr="00134009">
        <w:tc>
          <w:tcPr>
            <w:tcW w:w="5241" w:type="dxa"/>
          </w:tcPr>
          <w:p w14:paraId="7D51A6ED" w14:textId="77777777" w:rsidR="00134009" w:rsidRPr="00D26DD5" w:rsidRDefault="00134009" w:rsidP="00134009">
            <w:pPr>
              <w:contextualSpacing/>
              <w:jc w:val="center"/>
              <w:rPr>
                <w:rFonts w:ascii="Times New Roman" w:eastAsia="Times New Roman" w:hAnsi="Times New Roman" w:cs="Times New Roman"/>
                <w:b/>
                <w:kern w:val="0"/>
                <w:sz w:val="22"/>
                <w:szCs w:val="22"/>
                <w:lang w:eastAsia="es-ES"/>
                <w14:ligatures w14:val="none"/>
              </w:rPr>
            </w:pPr>
            <w:r w:rsidRPr="00D26DD5">
              <w:rPr>
                <w:rFonts w:ascii="Times New Roman" w:eastAsia="Times New Roman" w:hAnsi="Times New Roman" w:cs="Times New Roman"/>
                <w:color w:val="000000"/>
                <w:kern w:val="0"/>
                <w:lang w:val="es-ES" w:eastAsia="es-ES"/>
                <w14:ligatures w14:val="none"/>
              </w:rPr>
              <w:t xml:space="preserve"> </w:t>
            </w:r>
            <w:r w:rsidRPr="00D26DD5">
              <w:rPr>
                <w:rFonts w:ascii="Times New Roman" w:eastAsia="Times New Roman" w:hAnsi="Times New Roman" w:cs="Times New Roman"/>
                <w:b/>
                <w:kern w:val="0"/>
                <w:sz w:val="22"/>
                <w:szCs w:val="22"/>
                <w:lang w:eastAsia="es-ES"/>
                <w14:ligatures w14:val="none"/>
              </w:rPr>
              <w:t xml:space="preserve">Por tanto, </w:t>
            </w:r>
          </w:p>
        </w:tc>
        <w:tc>
          <w:tcPr>
            <w:tcW w:w="5242" w:type="dxa"/>
          </w:tcPr>
          <w:p w14:paraId="1938C61F" w14:textId="77777777" w:rsidR="00134009" w:rsidRPr="00D26DD5" w:rsidRDefault="00134009" w:rsidP="00134009">
            <w:pPr>
              <w:contextualSpacing/>
              <w:jc w:val="center"/>
              <w:rPr>
                <w:rFonts w:ascii="Times New Roman" w:eastAsia="Times New Roman" w:hAnsi="Times New Roman" w:cs="Times New Roman"/>
                <w:color w:val="000000"/>
                <w:kern w:val="0"/>
                <w:lang w:val="es-ES" w:eastAsia="es-ES"/>
                <w14:ligatures w14:val="none"/>
              </w:rPr>
            </w:pPr>
          </w:p>
        </w:tc>
        <w:tc>
          <w:tcPr>
            <w:tcW w:w="5242" w:type="dxa"/>
          </w:tcPr>
          <w:p w14:paraId="558871E3" w14:textId="77777777" w:rsidR="00134009" w:rsidRPr="00D26DD5" w:rsidRDefault="00134009" w:rsidP="00134009">
            <w:pPr>
              <w:contextualSpacing/>
              <w:jc w:val="center"/>
              <w:rPr>
                <w:rFonts w:ascii="Times New Roman" w:eastAsia="Times New Roman" w:hAnsi="Times New Roman" w:cs="Times New Roman"/>
                <w:color w:val="000000"/>
                <w:kern w:val="0"/>
                <w:lang w:val="es-ES" w:eastAsia="es-ES"/>
                <w14:ligatures w14:val="none"/>
              </w:rPr>
            </w:pPr>
          </w:p>
        </w:tc>
        <w:tc>
          <w:tcPr>
            <w:tcW w:w="5242" w:type="dxa"/>
          </w:tcPr>
          <w:p w14:paraId="59189CAF" w14:textId="03732D0D" w:rsidR="00134009" w:rsidRPr="00D26DD5" w:rsidRDefault="00134009" w:rsidP="00134009">
            <w:pPr>
              <w:contextualSpacing/>
              <w:jc w:val="center"/>
              <w:rPr>
                <w:rFonts w:ascii="Times New Roman" w:eastAsia="Times New Roman" w:hAnsi="Times New Roman" w:cs="Times New Roman"/>
                <w:color w:val="000000"/>
                <w:kern w:val="0"/>
                <w:lang w:val="es-ES" w:eastAsia="es-ES"/>
                <w14:ligatures w14:val="none"/>
              </w:rPr>
            </w:pPr>
            <w:r w:rsidRPr="00D26DD5">
              <w:rPr>
                <w:rFonts w:ascii="Times New Roman" w:eastAsia="Times New Roman" w:hAnsi="Times New Roman" w:cs="Times New Roman"/>
                <w:color w:val="000000"/>
                <w:kern w:val="0"/>
                <w:lang w:val="es-ES" w:eastAsia="es-ES"/>
                <w14:ligatures w14:val="none"/>
              </w:rPr>
              <w:t xml:space="preserve"> </w:t>
            </w:r>
            <w:r w:rsidRPr="00D26DD5">
              <w:rPr>
                <w:rFonts w:ascii="Times New Roman" w:eastAsia="Times New Roman" w:hAnsi="Times New Roman" w:cs="Times New Roman"/>
                <w:b/>
                <w:kern w:val="0"/>
                <w:sz w:val="22"/>
                <w:szCs w:val="22"/>
                <w:lang w:eastAsia="es-ES"/>
                <w14:ligatures w14:val="none"/>
              </w:rPr>
              <w:t xml:space="preserve">Por tanto, </w:t>
            </w:r>
          </w:p>
        </w:tc>
      </w:tr>
      <w:tr w:rsidR="00134009" w:rsidRPr="00D26DD5" w14:paraId="242B533D" w14:textId="2018511D" w:rsidTr="00134009">
        <w:tc>
          <w:tcPr>
            <w:tcW w:w="5241" w:type="dxa"/>
          </w:tcPr>
          <w:p w14:paraId="34365A19" w14:textId="77777777" w:rsidR="00134009" w:rsidRPr="00D26DD5" w:rsidRDefault="00134009" w:rsidP="00134009">
            <w:pPr>
              <w:contextualSpacing/>
              <w:jc w:val="center"/>
              <w:rPr>
                <w:rFonts w:ascii="Times New Roman" w:eastAsia="Calibri" w:hAnsi="Times New Roman" w:cs="Times New Roman"/>
                <w:kern w:val="0"/>
                <w:sz w:val="22"/>
                <w:szCs w:val="22"/>
                <w:lang w:val="es-ES"/>
                <w14:ligatures w14:val="none"/>
              </w:rPr>
            </w:pPr>
          </w:p>
        </w:tc>
        <w:tc>
          <w:tcPr>
            <w:tcW w:w="5242" w:type="dxa"/>
          </w:tcPr>
          <w:p w14:paraId="765E65C9" w14:textId="77777777" w:rsidR="00134009" w:rsidRPr="00D26DD5" w:rsidRDefault="00134009" w:rsidP="00134009">
            <w:pPr>
              <w:contextualSpacing/>
              <w:jc w:val="center"/>
              <w:rPr>
                <w:rFonts w:ascii="Times New Roman" w:eastAsia="Calibri" w:hAnsi="Times New Roman" w:cs="Times New Roman"/>
                <w:kern w:val="0"/>
                <w:sz w:val="22"/>
                <w:szCs w:val="22"/>
                <w:lang w:val="es-ES"/>
                <w14:ligatures w14:val="none"/>
              </w:rPr>
            </w:pPr>
          </w:p>
        </w:tc>
        <w:tc>
          <w:tcPr>
            <w:tcW w:w="5242" w:type="dxa"/>
          </w:tcPr>
          <w:p w14:paraId="2256245F" w14:textId="77777777" w:rsidR="00134009" w:rsidRPr="00D26DD5" w:rsidRDefault="00134009" w:rsidP="00134009">
            <w:pPr>
              <w:contextualSpacing/>
              <w:jc w:val="center"/>
              <w:rPr>
                <w:rFonts w:ascii="Times New Roman" w:eastAsia="Calibri" w:hAnsi="Times New Roman" w:cs="Times New Roman"/>
                <w:kern w:val="0"/>
                <w:sz w:val="22"/>
                <w:szCs w:val="22"/>
                <w:lang w:val="es-ES"/>
                <w14:ligatures w14:val="none"/>
              </w:rPr>
            </w:pPr>
          </w:p>
        </w:tc>
        <w:tc>
          <w:tcPr>
            <w:tcW w:w="5242" w:type="dxa"/>
          </w:tcPr>
          <w:p w14:paraId="49FAE788" w14:textId="77777777" w:rsidR="00134009" w:rsidRPr="00D26DD5" w:rsidRDefault="00134009" w:rsidP="00134009">
            <w:pPr>
              <w:contextualSpacing/>
              <w:jc w:val="center"/>
              <w:rPr>
                <w:rFonts w:ascii="Times New Roman" w:eastAsia="Calibri" w:hAnsi="Times New Roman" w:cs="Times New Roman"/>
                <w:kern w:val="0"/>
                <w:sz w:val="22"/>
                <w:szCs w:val="22"/>
                <w:lang w:val="es-ES"/>
                <w14:ligatures w14:val="none"/>
              </w:rPr>
            </w:pPr>
          </w:p>
        </w:tc>
      </w:tr>
      <w:tr w:rsidR="00134009" w:rsidRPr="00D26DD5" w14:paraId="04BE860A" w14:textId="0EAEB0F9" w:rsidTr="00134009">
        <w:tc>
          <w:tcPr>
            <w:tcW w:w="5241" w:type="dxa"/>
          </w:tcPr>
          <w:p w14:paraId="2D25230D" w14:textId="77777777" w:rsidR="00134009" w:rsidRPr="00D26DD5" w:rsidRDefault="00134009" w:rsidP="00134009">
            <w:pPr>
              <w:contextualSpacing/>
              <w:jc w:val="both"/>
              <w:rPr>
                <w:rFonts w:ascii="Times New Roman" w:eastAsia="Times New Roman" w:hAnsi="Times New Roman" w:cs="Times New Roman"/>
                <w:kern w:val="0"/>
                <w:szCs w:val="22"/>
                <w14:ligatures w14:val="none"/>
              </w:rPr>
            </w:pPr>
            <w:r w:rsidRPr="00D26DD5">
              <w:rPr>
                <w:rFonts w:ascii="Times New Roman" w:eastAsia="Calibri" w:hAnsi="Times New Roman" w:cs="Times New Roman"/>
                <w:kern w:val="0"/>
                <w:sz w:val="22"/>
                <w:szCs w:val="22"/>
                <w:lang w:val="es-ES"/>
                <w14:ligatures w14:val="none"/>
              </w:rPr>
              <w:t>Se reforma el Capítulo VI “De los contratos de custodia de valores”, del acuerdo SP-A-241-2021 de las quince horas del día veinticinco de marzo del año dos mil veintiuno, para que se incluya un párrafo final que haga referencia al contenido mínimo adicional que deben incorporar los contratos de custodia de valores que son sometidos a aprobación de la Superintendencia de Pensiones,</w:t>
            </w:r>
            <w:r w:rsidRPr="00D26DD5">
              <w:rPr>
                <w:rFonts w:ascii="Times New Roman" w:eastAsia="Times New Roman" w:hAnsi="Times New Roman" w:cs="Times New Roman"/>
                <w:kern w:val="0"/>
                <w:szCs w:val="22"/>
                <w:lang w:val="es-ES"/>
                <w14:ligatures w14:val="none"/>
              </w:rPr>
              <w:t xml:space="preserve"> la cual se leerá de la siguiente manera:</w:t>
            </w:r>
          </w:p>
        </w:tc>
        <w:tc>
          <w:tcPr>
            <w:tcW w:w="5242" w:type="dxa"/>
          </w:tcPr>
          <w:p w14:paraId="598CA91C" w14:textId="77777777" w:rsidR="00134009" w:rsidRPr="00D26DD5" w:rsidRDefault="00134009" w:rsidP="00134009">
            <w:pPr>
              <w:contextualSpacing/>
              <w:jc w:val="both"/>
              <w:rPr>
                <w:rFonts w:ascii="Times New Roman" w:eastAsia="Calibri" w:hAnsi="Times New Roman" w:cs="Times New Roman"/>
                <w:kern w:val="0"/>
                <w:sz w:val="22"/>
                <w:szCs w:val="22"/>
                <w:lang w:val="es-ES"/>
                <w14:ligatures w14:val="none"/>
              </w:rPr>
            </w:pPr>
          </w:p>
        </w:tc>
        <w:tc>
          <w:tcPr>
            <w:tcW w:w="5242" w:type="dxa"/>
          </w:tcPr>
          <w:p w14:paraId="62299EDA" w14:textId="77777777" w:rsidR="00134009" w:rsidRPr="00D26DD5" w:rsidRDefault="00134009" w:rsidP="00134009">
            <w:pPr>
              <w:contextualSpacing/>
              <w:jc w:val="both"/>
              <w:rPr>
                <w:rFonts w:ascii="Times New Roman" w:eastAsia="Calibri" w:hAnsi="Times New Roman" w:cs="Times New Roman"/>
                <w:kern w:val="0"/>
                <w:sz w:val="22"/>
                <w:szCs w:val="22"/>
                <w:lang w:val="es-ES"/>
                <w14:ligatures w14:val="none"/>
              </w:rPr>
            </w:pPr>
          </w:p>
        </w:tc>
        <w:tc>
          <w:tcPr>
            <w:tcW w:w="5242" w:type="dxa"/>
          </w:tcPr>
          <w:p w14:paraId="1066B135" w14:textId="7493F4A1" w:rsidR="00134009" w:rsidRPr="00D26DD5" w:rsidRDefault="00134009" w:rsidP="00134009">
            <w:pPr>
              <w:contextualSpacing/>
              <w:jc w:val="both"/>
              <w:rPr>
                <w:rFonts w:ascii="Times New Roman" w:eastAsia="Calibri" w:hAnsi="Times New Roman" w:cs="Times New Roman"/>
                <w:kern w:val="0"/>
                <w:sz w:val="22"/>
                <w:szCs w:val="22"/>
                <w:lang w:val="es-ES"/>
                <w14:ligatures w14:val="none"/>
              </w:rPr>
            </w:pPr>
            <w:r w:rsidRPr="00D26DD5">
              <w:rPr>
                <w:rFonts w:ascii="Times New Roman" w:eastAsia="Calibri" w:hAnsi="Times New Roman" w:cs="Times New Roman"/>
                <w:kern w:val="0"/>
                <w:sz w:val="22"/>
                <w:szCs w:val="22"/>
                <w:lang w:val="es-ES"/>
                <w14:ligatures w14:val="none"/>
              </w:rPr>
              <w:t>Se reforma el Capítulo VI “De los contratos de custodia de valores”, del acuerdo SP-A-241-2021 de las quince horas del día veinticinco de marzo del año dos mil veintiuno, para que se incluya un párrafo final que haga referencia al contenido mínimo adicional que deben incorporar los contratos de custodia de valores que son sometidos a aprobación de la Superintendencia de Pensiones,</w:t>
            </w:r>
            <w:r w:rsidRPr="00D26DD5">
              <w:rPr>
                <w:rFonts w:ascii="Times New Roman" w:eastAsia="Times New Roman" w:hAnsi="Times New Roman" w:cs="Times New Roman"/>
                <w:kern w:val="0"/>
                <w:szCs w:val="22"/>
                <w:lang w:val="es-ES"/>
                <w14:ligatures w14:val="none"/>
              </w:rPr>
              <w:t xml:space="preserve"> la cual se leerá de la siguiente manera:</w:t>
            </w:r>
          </w:p>
        </w:tc>
      </w:tr>
      <w:tr w:rsidR="00134009" w:rsidRPr="00D26DD5" w14:paraId="660ECF54" w14:textId="36143E73" w:rsidTr="00134009">
        <w:tc>
          <w:tcPr>
            <w:tcW w:w="5241" w:type="dxa"/>
          </w:tcPr>
          <w:p w14:paraId="1C28D8B8" w14:textId="77777777" w:rsidR="00134009" w:rsidRPr="00D26DD5" w:rsidRDefault="00134009" w:rsidP="00134009">
            <w:pPr>
              <w:contextualSpacing/>
              <w:jc w:val="both"/>
              <w:rPr>
                <w:rFonts w:ascii="Times New Roman" w:eastAsia="Calibri" w:hAnsi="Times New Roman" w:cs="Times New Roman"/>
                <w:kern w:val="0"/>
                <w:sz w:val="22"/>
                <w:szCs w:val="22"/>
                <w14:ligatures w14:val="none"/>
              </w:rPr>
            </w:pPr>
          </w:p>
        </w:tc>
        <w:tc>
          <w:tcPr>
            <w:tcW w:w="5242" w:type="dxa"/>
          </w:tcPr>
          <w:p w14:paraId="37C36BAF" w14:textId="77777777" w:rsidR="00134009" w:rsidRPr="00D26DD5" w:rsidRDefault="00134009" w:rsidP="00134009">
            <w:pPr>
              <w:contextualSpacing/>
              <w:jc w:val="both"/>
              <w:rPr>
                <w:rFonts w:ascii="Times New Roman" w:eastAsia="Calibri" w:hAnsi="Times New Roman" w:cs="Times New Roman"/>
                <w:kern w:val="0"/>
                <w:sz w:val="22"/>
                <w:szCs w:val="22"/>
                <w14:ligatures w14:val="none"/>
              </w:rPr>
            </w:pPr>
          </w:p>
        </w:tc>
        <w:tc>
          <w:tcPr>
            <w:tcW w:w="5242" w:type="dxa"/>
          </w:tcPr>
          <w:p w14:paraId="6AC548A5" w14:textId="77777777" w:rsidR="00134009" w:rsidRPr="00D26DD5" w:rsidRDefault="00134009" w:rsidP="00134009">
            <w:pPr>
              <w:contextualSpacing/>
              <w:jc w:val="both"/>
              <w:rPr>
                <w:rFonts w:ascii="Times New Roman" w:eastAsia="Calibri" w:hAnsi="Times New Roman" w:cs="Times New Roman"/>
                <w:kern w:val="0"/>
                <w:sz w:val="22"/>
                <w:szCs w:val="22"/>
                <w14:ligatures w14:val="none"/>
              </w:rPr>
            </w:pPr>
          </w:p>
        </w:tc>
        <w:tc>
          <w:tcPr>
            <w:tcW w:w="5242" w:type="dxa"/>
          </w:tcPr>
          <w:p w14:paraId="4553A1D1" w14:textId="77777777" w:rsidR="00134009" w:rsidRPr="00D26DD5" w:rsidRDefault="00134009" w:rsidP="00134009">
            <w:pPr>
              <w:contextualSpacing/>
              <w:jc w:val="both"/>
              <w:rPr>
                <w:rFonts w:ascii="Times New Roman" w:eastAsia="Calibri" w:hAnsi="Times New Roman" w:cs="Times New Roman"/>
                <w:kern w:val="0"/>
                <w:sz w:val="22"/>
                <w:szCs w:val="22"/>
                <w14:ligatures w14:val="none"/>
              </w:rPr>
            </w:pPr>
          </w:p>
        </w:tc>
      </w:tr>
      <w:tr w:rsidR="00134009" w:rsidRPr="00D26DD5" w14:paraId="3B886A70" w14:textId="1259F66C" w:rsidTr="00134009">
        <w:tc>
          <w:tcPr>
            <w:tcW w:w="5241" w:type="dxa"/>
          </w:tcPr>
          <w:p w14:paraId="6134A41A" w14:textId="77777777" w:rsidR="00134009" w:rsidRPr="00D26DD5" w:rsidRDefault="00134009" w:rsidP="00134009">
            <w:pPr>
              <w:autoSpaceDE w:val="0"/>
              <w:autoSpaceDN w:val="0"/>
              <w:adjustRightInd w:val="0"/>
              <w:spacing w:before="240" w:after="240"/>
              <w:jc w:val="center"/>
              <w:rPr>
                <w:rFonts w:ascii="Times New Roman" w:eastAsia="Times New Roman" w:hAnsi="Times New Roman" w:cs="Times New Roman"/>
                <w:b/>
                <w:bCs/>
                <w:i/>
                <w:iCs/>
                <w:color w:val="000000"/>
                <w:kern w:val="0"/>
                <w:lang w:eastAsia="es-ES"/>
                <w14:ligatures w14:val="none"/>
              </w:rPr>
            </w:pPr>
            <w:r w:rsidRPr="00D26DD5">
              <w:rPr>
                <w:rFonts w:ascii="Times New Roman" w:eastAsia="Times New Roman" w:hAnsi="Times New Roman" w:cs="Times New Roman"/>
                <w:b/>
                <w:bCs/>
                <w:i/>
                <w:iCs/>
                <w:color w:val="000000"/>
                <w:kern w:val="0"/>
                <w:lang w:eastAsia="es-ES"/>
                <w14:ligatures w14:val="none"/>
              </w:rPr>
              <w:t>CAPITULO VI</w:t>
            </w:r>
          </w:p>
        </w:tc>
        <w:tc>
          <w:tcPr>
            <w:tcW w:w="5242" w:type="dxa"/>
          </w:tcPr>
          <w:p w14:paraId="28358231" w14:textId="77777777" w:rsidR="00134009" w:rsidRPr="00D26DD5" w:rsidRDefault="00134009" w:rsidP="00134009">
            <w:pPr>
              <w:autoSpaceDE w:val="0"/>
              <w:autoSpaceDN w:val="0"/>
              <w:adjustRightInd w:val="0"/>
              <w:spacing w:before="240" w:after="240"/>
              <w:jc w:val="center"/>
              <w:rPr>
                <w:rFonts w:ascii="Times New Roman" w:eastAsia="Times New Roman" w:hAnsi="Times New Roman" w:cs="Times New Roman"/>
                <w:b/>
                <w:bCs/>
                <w:i/>
                <w:iCs/>
                <w:color w:val="000000"/>
                <w:kern w:val="0"/>
                <w:lang w:eastAsia="es-ES"/>
                <w14:ligatures w14:val="none"/>
              </w:rPr>
            </w:pPr>
          </w:p>
        </w:tc>
        <w:tc>
          <w:tcPr>
            <w:tcW w:w="5242" w:type="dxa"/>
          </w:tcPr>
          <w:p w14:paraId="43F1FCE1" w14:textId="77777777" w:rsidR="00134009" w:rsidRPr="00D26DD5" w:rsidRDefault="00134009" w:rsidP="00134009">
            <w:pPr>
              <w:autoSpaceDE w:val="0"/>
              <w:autoSpaceDN w:val="0"/>
              <w:adjustRightInd w:val="0"/>
              <w:spacing w:before="240" w:after="240"/>
              <w:jc w:val="center"/>
              <w:rPr>
                <w:rFonts w:ascii="Times New Roman" w:eastAsia="Times New Roman" w:hAnsi="Times New Roman" w:cs="Times New Roman"/>
                <w:b/>
                <w:bCs/>
                <w:i/>
                <w:iCs/>
                <w:color w:val="000000"/>
                <w:kern w:val="0"/>
                <w:lang w:eastAsia="es-ES"/>
                <w14:ligatures w14:val="none"/>
              </w:rPr>
            </w:pPr>
          </w:p>
        </w:tc>
        <w:tc>
          <w:tcPr>
            <w:tcW w:w="5242" w:type="dxa"/>
          </w:tcPr>
          <w:p w14:paraId="54A552CC" w14:textId="6B1CCB6F" w:rsidR="00134009" w:rsidRPr="00D26DD5" w:rsidRDefault="00134009" w:rsidP="00134009">
            <w:pPr>
              <w:autoSpaceDE w:val="0"/>
              <w:autoSpaceDN w:val="0"/>
              <w:adjustRightInd w:val="0"/>
              <w:spacing w:before="240" w:after="240"/>
              <w:jc w:val="center"/>
              <w:rPr>
                <w:rFonts w:ascii="Times New Roman" w:eastAsia="Times New Roman" w:hAnsi="Times New Roman" w:cs="Times New Roman"/>
                <w:b/>
                <w:bCs/>
                <w:i/>
                <w:iCs/>
                <w:color w:val="000000"/>
                <w:kern w:val="0"/>
                <w:lang w:eastAsia="es-ES"/>
                <w14:ligatures w14:val="none"/>
              </w:rPr>
            </w:pPr>
            <w:r w:rsidRPr="00D26DD5">
              <w:rPr>
                <w:rFonts w:ascii="Times New Roman" w:eastAsia="Times New Roman" w:hAnsi="Times New Roman" w:cs="Times New Roman"/>
                <w:b/>
                <w:bCs/>
                <w:i/>
                <w:iCs/>
                <w:color w:val="000000"/>
                <w:kern w:val="0"/>
                <w:lang w:eastAsia="es-ES"/>
                <w14:ligatures w14:val="none"/>
              </w:rPr>
              <w:t>CAPITULO VI</w:t>
            </w:r>
          </w:p>
        </w:tc>
      </w:tr>
      <w:tr w:rsidR="00134009" w:rsidRPr="00D26DD5" w14:paraId="64CFA667" w14:textId="1E57F66D" w:rsidTr="00134009">
        <w:tc>
          <w:tcPr>
            <w:tcW w:w="5241" w:type="dxa"/>
          </w:tcPr>
          <w:p w14:paraId="7B68213A" w14:textId="77777777" w:rsidR="00134009" w:rsidRPr="00D26DD5" w:rsidRDefault="00134009" w:rsidP="00134009">
            <w:pPr>
              <w:autoSpaceDE w:val="0"/>
              <w:autoSpaceDN w:val="0"/>
              <w:adjustRightInd w:val="0"/>
              <w:spacing w:before="240" w:after="240"/>
              <w:jc w:val="center"/>
              <w:rPr>
                <w:rFonts w:ascii="Times New Roman" w:eastAsia="Times New Roman" w:hAnsi="Times New Roman" w:cs="Times New Roman"/>
                <w:b/>
                <w:bCs/>
                <w:i/>
                <w:iCs/>
                <w:color w:val="000000"/>
                <w:kern w:val="0"/>
                <w:lang w:eastAsia="es-ES"/>
                <w14:ligatures w14:val="none"/>
              </w:rPr>
            </w:pPr>
            <w:r w:rsidRPr="00D26DD5">
              <w:rPr>
                <w:rFonts w:ascii="Times New Roman" w:eastAsia="Times New Roman" w:hAnsi="Times New Roman" w:cs="Times New Roman"/>
                <w:b/>
                <w:bCs/>
                <w:i/>
                <w:iCs/>
                <w:color w:val="000000"/>
                <w:kern w:val="0"/>
                <w:lang w:eastAsia="es-ES"/>
                <w14:ligatures w14:val="none"/>
              </w:rPr>
              <w:t>De los contratos de custodia de valores</w:t>
            </w:r>
          </w:p>
        </w:tc>
        <w:tc>
          <w:tcPr>
            <w:tcW w:w="5242" w:type="dxa"/>
          </w:tcPr>
          <w:p w14:paraId="7DD31162" w14:textId="77777777" w:rsidR="00134009" w:rsidRPr="00D26DD5" w:rsidRDefault="00134009" w:rsidP="00134009">
            <w:pPr>
              <w:autoSpaceDE w:val="0"/>
              <w:autoSpaceDN w:val="0"/>
              <w:adjustRightInd w:val="0"/>
              <w:spacing w:before="240" w:after="240"/>
              <w:jc w:val="center"/>
              <w:rPr>
                <w:rFonts w:ascii="Times New Roman" w:eastAsia="Times New Roman" w:hAnsi="Times New Roman" w:cs="Times New Roman"/>
                <w:b/>
                <w:bCs/>
                <w:i/>
                <w:iCs/>
                <w:color w:val="000000"/>
                <w:kern w:val="0"/>
                <w:lang w:eastAsia="es-ES"/>
                <w14:ligatures w14:val="none"/>
              </w:rPr>
            </w:pPr>
          </w:p>
        </w:tc>
        <w:tc>
          <w:tcPr>
            <w:tcW w:w="5242" w:type="dxa"/>
          </w:tcPr>
          <w:p w14:paraId="68062F4A" w14:textId="77777777" w:rsidR="00134009" w:rsidRPr="00D26DD5" w:rsidRDefault="00134009" w:rsidP="00134009">
            <w:pPr>
              <w:autoSpaceDE w:val="0"/>
              <w:autoSpaceDN w:val="0"/>
              <w:adjustRightInd w:val="0"/>
              <w:spacing w:before="240" w:after="240"/>
              <w:jc w:val="center"/>
              <w:rPr>
                <w:rFonts w:ascii="Times New Roman" w:eastAsia="Times New Roman" w:hAnsi="Times New Roman" w:cs="Times New Roman"/>
                <w:b/>
                <w:bCs/>
                <w:i/>
                <w:iCs/>
                <w:color w:val="000000"/>
                <w:kern w:val="0"/>
                <w:lang w:eastAsia="es-ES"/>
                <w14:ligatures w14:val="none"/>
              </w:rPr>
            </w:pPr>
          </w:p>
        </w:tc>
        <w:tc>
          <w:tcPr>
            <w:tcW w:w="5242" w:type="dxa"/>
          </w:tcPr>
          <w:p w14:paraId="1CD760F6" w14:textId="4AB54068" w:rsidR="00134009" w:rsidRPr="00D26DD5" w:rsidRDefault="00134009" w:rsidP="00134009">
            <w:pPr>
              <w:autoSpaceDE w:val="0"/>
              <w:autoSpaceDN w:val="0"/>
              <w:adjustRightInd w:val="0"/>
              <w:spacing w:before="240" w:after="240"/>
              <w:jc w:val="center"/>
              <w:rPr>
                <w:rFonts w:ascii="Times New Roman" w:eastAsia="Times New Roman" w:hAnsi="Times New Roman" w:cs="Times New Roman"/>
                <w:b/>
                <w:bCs/>
                <w:i/>
                <w:iCs/>
                <w:color w:val="000000"/>
                <w:kern w:val="0"/>
                <w:lang w:eastAsia="es-ES"/>
                <w14:ligatures w14:val="none"/>
              </w:rPr>
            </w:pPr>
            <w:r w:rsidRPr="00D26DD5">
              <w:rPr>
                <w:rFonts w:ascii="Times New Roman" w:eastAsia="Times New Roman" w:hAnsi="Times New Roman" w:cs="Times New Roman"/>
                <w:b/>
                <w:bCs/>
                <w:i/>
                <w:iCs/>
                <w:color w:val="000000"/>
                <w:kern w:val="0"/>
                <w:lang w:eastAsia="es-ES"/>
                <w14:ligatures w14:val="none"/>
              </w:rPr>
              <w:t>De los contratos de custodia de valores</w:t>
            </w:r>
          </w:p>
        </w:tc>
      </w:tr>
      <w:tr w:rsidR="006B739E" w:rsidRPr="00D26DD5" w14:paraId="79EC610E" w14:textId="13328379" w:rsidTr="006B739E">
        <w:trPr>
          <w:trHeight w:val="3540"/>
        </w:trPr>
        <w:tc>
          <w:tcPr>
            <w:tcW w:w="5241" w:type="dxa"/>
            <w:vMerge w:val="restart"/>
          </w:tcPr>
          <w:p w14:paraId="0D2FB2D6" w14:textId="77777777" w:rsidR="006B739E" w:rsidRPr="00D26DD5" w:rsidRDefault="006B739E" w:rsidP="00134009">
            <w:pPr>
              <w:tabs>
                <w:tab w:val="left" w:pos="2320"/>
                <w:tab w:val="left" w:pos="3374"/>
              </w:tabs>
              <w:autoSpaceDE w:val="0"/>
              <w:autoSpaceDN w:val="0"/>
              <w:adjustRightInd w:val="0"/>
              <w:spacing w:before="240" w:after="240"/>
              <w:jc w:val="both"/>
              <w:rPr>
                <w:rFonts w:ascii="Times New Roman" w:eastAsia="Times New Roman" w:hAnsi="Times New Roman" w:cs="Times New Roman"/>
                <w:color w:val="000000"/>
                <w:kern w:val="0"/>
                <w:lang w:eastAsia="es-ES"/>
                <w14:ligatures w14:val="none"/>
              </w:rPr>
            </w:pPr>
            <w:r w:rsidRPr="00D26DD5">
              <w:rPr>
                <w:rFonts w:ascii="Times New Roman" w:eastAsia="Times New Roman" w:hAnsi="Times New Roman" w:cs="Times New Roman"/>
                <w:color w:val="000000"/>
                <w:kern w:val="0"/>
                <w:lang w:eastAsia="es-ES"/>
                <w14:ligatures w14:val="none"/>
              </w:rPr>
              <w:t>Sin perjuicio de lo establecido en la normativa aprobada por el CONASSIF y sus órganos de desconcentración máxima, los contratos de custodia deberán contener al menos:</w:t>
            </w:r>
            <w:r w:rsidRPr="00D26DD5" w:rsidDel="00A86D5E">
              <w:rPr>
                <w:rFonts w:ascii="Times New Roman" w:eastAsia="Times New Roman" w:hAnsi="Times New Roman" w:cs="Times New Roman"/>
                <w:color w:val="000000"/>
                <w:kern w:val="0"/>
                <w:lang w:eastAsia="es-ES"/>
                <w14:ligatures w14:val="none"/>
              </w:rPr>
              <w:t xml:space="preserve"> </w:t>
            </w:r>
          </w:p>
        </w:tc>
        <w:tc>
          <w:tcPr>
            <w:tcW w:w="5242" w:type="dxa"/>
          </w:tcPr>
          <w:p w14:paraId="015E722C" w14:textId="77777777" w:rsidR="006B739E" w:rsidRDefault="006B739E" w:rsidP="00620356">
            <w:pPr>
              <w:tabs>
                <w:tab w:val="left" w:pos="2320"/>
                <w:tab w:val="left" w:pos="3374"/>
              </w:tabs>
              <w:autoSpaceDE w:val="0"/>
              <w:autoSpaceDN w:val="0"/>
              <w:adjustRightInd w:val="0"/>
              <w:spacing w:before="240" w:after="240"/>
              <w:jc w:val="both"/>
              <w:rPr>
                <w:rFonts w:ascii="Times New Roman" w:eastAsia="Times New Roman" w:hAnsi="Times New Roman" w:cs="Times New Roman"/>
                <w:b/>
                <w:bCs/>
                <w:color w:val="000000"/>
                <w:kern w:val="0"/>
                <w:lang w:eastAsia="es-ES"/>
                <w14:ligatures w14:val="none"/>
              </w:rPr>
            </w:pPr>
            <w:r w:rsidRPr="00620356">
              <w:rPr>
                <w:rFonts w:ascii="Times New Roman" w:eastAsia="Times New Roman" w:hAnsi="Times New Roman" w:cs="Times New Roman"/>
                <w:b/>
                <w:bCs/>
                <w:color w:val="000000"/>
                <w:kern w:val="0"/>
                <w:lang w:eastAsia="es-ES"/>
                <w14:ligatures w14:val="none"/>
              </w:rPr>
              <w:t>[POPULAR]</w:t>
            </w:r>
          </w:p>
          <w:p w14:paraId="41EF98B9" w14:textId="77777777" w:rsidR="006B739E" w:rsidRDefault="006B739E" w:rsidP="00620356">
            <w:pPr>
              <w:pStyle w:val="Default"/>
              <w:jc w:val="both"/>
              <w:rPr>
                <w:sz w:val="22"/>
                <w:szCs w:val="22"/>
              </w:rPr>
            </w:pPr>
            <w:r w:rsidRPr="00620356">
              <w:rPr>
                <w:sz w:val="22"/>
                <w:szCs w:val="22"/>
              </w:rPr>
              <w:t xml:space="preserve"> </w:t>
            </w:r>
            <w:r>
              <w:rPr>
                <w:sz w:val="22"/>
                <w:szCs w:val="22"/>
              </w:rPr>
              <w:t xml:space="preserve">No obstante, me refiero al inciso a), del capítulo VI del SGV-A-198 el cual expresa: </w:t>
            </w:r>
          </w:p>
          <w:p w14:paraId="1FC2C8CD" w14:textId="77777777" w:rsidR="006B739E" w:rsidRDefault="006B739E" w:rsidP="00620356">
            <w:pPr>
              <w:pStyle w:val="Default"/>
              <w:jc w:val="both"/>
              <w:rPr>
                <w:sz w:val="22"/>
                <w:szCs w:val="22"/>
              </w:rPr>
            </w:pPr>
            <w:r>
              <w:rPr>
                <w:sz w:val="22"/>
                <w:szCs w:val="22"/>
              </w:rPr>
              <w:t>“</w:t>
            </w:r>
            <w:r w:rsidRPr="00620356">
              <w:rPr>
                <w:sz w:val="22"/>
                <w:szCs w:val="22"/>
              </w:rPr>
              <w:t>Identificación del titular de los valores objeto de custodia y del efectivo asociado</w:t>
            </w:r>
            <w:r>
              <w:rPr>
                <w:sz w:val="22"/>
                <w:szCs w:val="22"/>
              </w:rPr>
              <w:t xml:space="preserve">.” </w:t>
            </w:r>
          </w:p>
          <w:p w14:paraId="0E9E20EA" w14:textId="77777777" w:rsidR="006B739E" w:rsidRDefault="006B739E" w:rsidP="00620356">
            <w:pPr>
              <w:pStyle w:val="Default"/>
              <w:jc w:val="both"/>
              <w:rPr>
                <w:sz w:val="22"/>
                <w:szCs w:val="22"/>
              </w:rPr>
            </w:pPr>
            <w:r>
              <w:rPr>
                <w:sz w:val="22"/>
                <w:szCs w:val="22"/>
              </w:rPr>
              <w:t xml:space="preserve">Para los valores asociados a la cartera de </w:t>
            </w:r>
            <w:proofErr w:type="spellStart"/>
            <w:r>
              <w:rPr>
                <w:sz w:val="22"/>
                <w:szCs w:val="22"/>
              </w:rPr>
              <w:t>Tudes</w:t>
            </w:r>
            <w:proofErr w:type="spellEnd"/>
            <w:r>
              <w:rPr>
                <w:sz w:val="22"/>
                <w:szCs w:val="22"/>
              </w:rPr>
              <w:t xml:space="preserve"> propiedad de terceros; los cuales actualmente se encuentran en cuentas de custodia separadas de los Fondos Administrados y de las cuentas propias de esta Operadora de Pensiones; y a nivel contractual dichas cuentas valor están asociadas a la cédula de la Operadora y en apego a lo establecido en el oficio SP-380-2001, en el cual la Superintendencia de Pensiones informó a las operadoras, el procedimiento a seguir en relación con ese tipo de instrumentos y que para efectos de administración de la custodia se instruyó que “… </w:t>
            </w:r>
            <w:r w:rsidRPr="00620356">
              <w:rPr>
                <w:sz w:val="22"/>
                <w:szCs w:val="22"/>
              </w:rPr>
              <w:t xml:space="preserve">no deberán formar parte de </w:t>
            </w:r>
            <w:r w:rsidRPr="00620356">
              <w:rPr>
                <w:sz w:val="22"/>
                <w:szCs w:val="22"/>
              </w:rPr>
              <w:lastRenderedPageBreak/>
              <w:t>la cartera de títulos del Fondo o Fondos que administre la Operadora</w:t>
            </w:r>
            <w:r>
              <w:rPr>
                <w:sz w:val="22"/>
                <w:szCs w:val="22"/>
              </w:rPr>
              <w:t xml:space="preserve">…” </w:t>
            </w:r>
          </w:p>
          <w:p w14:paraId="586B77E2" w14:textId="77777777" w:rsidR="003B5F55" w:rsidRDefault="003B5F55" w:rsidP="00620356">
            <w:pPr>
              <w:pStyle w:val="Default"/>
              <w:jc w:val="both"/>
              <w:rPr>
                <w:sz w:val="22"/>
                <w:szCs w:val="22"/>
              </w:rPr>
            </w:pPr>
          </w:p>
          <w:p w14:paraId="5A7A1F09" w14:textId="48A381A0" w:rsidR="006B739E" w:rsidRPr="00620356" w:rsidRDefault="006B739E" w:rsidP="00620356">
            <w:pPr>
              <w:pStyle w:val="Default"/>
              <w:jc w:val="both"/>
              <w:rPr>
                <w:rFonts w:eastAsia="Times New Roman"/>
                <w:b/>
                <w:bCs/>
                <w:lang w:eastAsia="es-ES"/>
                <w14:ligatures w14:val="none"/>
              </w:rPr>
            </w:pPr>
            <w:r>
              <w:rPr>
                <w:sz w:val="22"/>
                <w:szCs w:val="22"/>
              </w:rPr>
              <w:t xml:space="preserve">Asimismo, conforme a lo instruido en los oficios SP-592-2025 y SP-697-2025, se procedió a realizar la apertura de nuevas cuentas valor para la administración de los </w:t>
            </w:r>
            <w:proofErr w:type="spellStart"/>
            <w:r>
              <w:rPr>
                <w:sz w:val="22"/>
                <w:szCs w:val="22"/>
              </w:rPr>
              <w:t>Tudes</w:t>
            </w:r>
            <w:proofErr w:type="spellEnd"/>
            <w:r>
              <w:rPr>
                <w:sz w:val="22"/>
                <w:szCs w:val="22"/>
              </w:rPr>
              <w:t xml:space="preserve"> Propiedad de Terceros asociadas a la cédula instrumental del Fondo Voluntario que corresponda. De lo cual, nos encontramos a la espera del visto bueno de su representada para llevar a cabo el Traspaso No Oneroso con cambio de titularidad respectivo.</w:t>
            </w:r>
          </w:p>
        </w:tc>
        <w:tc>
          <w:tcPr>
            <w:tcW w:w="5242" w:type="dxa"/>
          </w:tcPr>
          <w:p w14:paraId="0EEDBCD8" w14:textId="77777777" w:rsidR="006B739E" w:rsidRDefault="006B739E" w:rsidP="00134009">
            <w:pPr>
              <w:tabs>
                <w:tab w:val="left" w:pos="2320"/>
                <w:tab w:val="left" w:pos="3374"/>
              </w:tabs>
              <w:autoSpaceDE w:val="0"/>
              <w:autoSpaceDN w:val="0"/>
              <w:adjustRightInd w:val="0"/>
              <w:spacing w:before="240" w:after="240"/>
              <w:jc w:val="both"/>
              <w:rPr>
                <w:rFonts w:ascii="Times New Roman" w:eastAsia="Times New Roman" w:hAnsi="Times New Roman" w:cs="Times New Roman"/>
                <w:b/>
                <w:bCs/>
                <w:color w:val="000000"/>
                <w:kern w:val="0"/>
                <w:lang w:eastAsia="es-ES"/>
                <w14:ligatures w14:val="none"/>
              </w:rPr>
            </w:pPr>
            <w:r w:rsidRPr="00D72FA3">
              <w:rPr>
                <w:rFonts w:ascii="Times New Roman" w:eastAsia="Times New Roman" w:hAnsi="Times New Roman" w:cs="Times New Roman"/>
                <w:b/>
                <w:bCs/>
                <w:color w:val="000000"/>
                <w:kern w:val="0"/>
                <w:lang w:eastAsia="es-ES"/>
                <w14:ligatures w14:val="none"/>
              </w:rPr>
              <w:lastRenderedPageBreak/>
              <w:t>[</w:t>
            </w:r>
            <w:r>
              <w:rPr>
                <w:rFonts w:ascii="Times New Roman" w:eastAsia="Times New Roman" w:hAnsi="Times New Roman" w:cs="Times New Roman"/>
                <w:b/>
                <w:bCs/>
                <w:color w:val="000000"/>
                <w:kern w:val="0"/>
                <w:lang w:eastAsia="es-ES"/>
                <w14:ligatures w14:val="none"/>
              </w:rPr>
              <w:t>SE ACLARA</w:t>
            </w:r>
            <w:r w:rsidRPr="00D72FA3">
              <w:rPr>
                <w:rFonts w:ascii="Times New Roman" w:eastAsia="Times New Roman" w:hAnsi="Times New Roman" w:cs="Times New Roman"/>
                <w:b/>
                <w:bCs/>
                <w:color w:val="000000"/>
                <w:kern w:val="0"/>
                <w:lang w:eastAsia="es-ES"/>
                <w14:ligatures w14:val="none"/>
              </w:rPr>
              <w:t>]</w:t>
            </w:r>
          </w:p>
          <w:p w14:paraId="74EAB6E7" w14:textId="55FDCE39" w:rsidR="006B739E" w:rsidRDefault="006B739E" w:rsidP="00134009">
            <w:pPr>
              <w:tabs>
                <w:tab w:val="left" w:pos="2320"/>
                <w:tab w:val="left" w:pos="3374"/>
              </w:tabs>
              <w:autoSpaceDE w:val="0"/>
              <w:autoSpaceDN w:val="0"/>
              <w:adjustRightInd w:val="0"/>
              <w:spacing w:before="240" w:after="240"/>
              <w:jc w:val="both"/>
              <w:rPr>
                <w:rFonts w:ascii="Times New Roman" w:eastAsia="Times New Roman" w:hAnsi="Times New Roman" w:cs="Times New Roman"/>
                <w:color w:val="000000"/>
                <w:kern w:val="0"/>
                <w:lang w:eastAsia="es-ES"/>
                <w14:ligatures w14:val="none"/>
              </w:rPr>
            </w:pPr>
            <w:r>
              <w:rPr>
                <w:rFonts w:ascii="Times New Roman" w:eastAsia="Times New Roman" w:hAnsi="Times New Roman" w:cs="Times New Roman"/>
                <w:color w:val="000000"/>
                <w:kern w:val="0"/>
                <w:lang w:eastAsia="es-ES"/>
                <w14:ligatures w14:val="none"/>
              </w:rPr>
              <w:t>Si bien la presente observación no guarda relación con el objeto de la reforma consultada.</w:t>
            </w:r>
          </w:p>
          <w:p w14:paraId="072EA647" w14:textId="2CA79F8D" w:rsidR="006B739E" w:rsidRPr="00453D33" w:rsidRDefault="006B739E" w:rsidP="00134009">
            <w:pPr>
              <w:tabs>
                <w:tab w:val="left" w:pos="2320"/>
                <w:tab w:val="left" w:pos="3374"/>
              </w:tabs>
              <w:autoSpaceDE w:val="0"/>
              <w:autoSpaceDN w:val="0"/>
              <w:adjustRightInd w:val="0"/>
              <w:spacing w:before="240" w:after="240"/>
              <w:jc w:val="both"/>
              <w:rPr>
                <w:rFonts w:ascii="Times New Roman" w:eastAsia="Times New Roman" w:hAnsi="Times New Roman" w:cs="Times New Roman"/>
                <w:color w:val="000000"/>
                <w:kern w:val="0"/>
                <w:lang w:eastAsia="es-ES"/>
                <w14:ligatures w14:val="none"/>
              </w:rPr>
            </w:pPr>
            <w:r>
              <w:rPr>
                <w:rFonts w:ascii="Times New Roman" w:eastAsia="Times New Roman" w:hAnsi="Times New Roman" w:cs="Times New Roman"/>
                <w:color w:val="000000"/>
                <w:kern w:val="0"/>
                <w:lang w:eastAsia="es-ES"/>
                <w14:ligatures w14:val="none"/>
              </w:rPr>
              <w:t xml:space="preserve">La consulta realizada por la Operadora está siendo atendida, mediante la emisión de un acuerdo que autoriza el traslado no oneroso de los títulos indicados.  </w:t>
            </w:r>
          </w:p>
          <w:p w14:paraId="5E5103C9" w14:textId="77777777" w:rsidR="006B739E" w:rsidRDefault="006B739E" w:rsidP="00134009">
            <w:pPr>
              <w:tabs>
                <w:tab w:val="left" w:pos="2320"/>
                <w:tab w:val="left" w:pos="3374"/>
              </w:tabs>
              <w:autoSpaceDE w:val="0"/>
              <w:autoSpaceDN w:val="0"/>
              <w:adjustRightInd w:val="0"/>
              <w:spacing w:before="240" w:after="240"/>
              <w:jc w:val="both"/>
              <w:rPr>
                <w:rFonts w:ascii="Times New Roman" w:eastAsia="Times New Roman" w:hAnsi="Times New Roman" w:cs="Times New Roman"/>
                <w:b/>
                <w:bCs/>
                <w:color w:val="000000"/>
                <w:kern w:val="0"/>
                <w:lang w:eastAsia="es-ES"/>
                <w14:ligatures w14:val="none"/>
              </w:rPr>
            </w:pPr>
          </w:p>
          <w:p w14:paraId="254E0D98" w14:textId="31F71083" w:rsidR="006B739E" w:rsidRPr="00DF7E55" w:rsidRDefault="006B739E" w:rsidP="00134009">
            <w:pPr>
              <w:tabs>
                <w:tab w:val="left" w:pos="2320"/>
                <w:tab w:val="left" w:pos="3374"/>
              </w:tabs>
              <w:autoSpaceDE w:val="0"/>
              <w:autoSpaceDN w:val="0"/>
              <w:adjustRightInd w:val="0"/>
              <w:spacing w:before="240" w:after="240"/>
              <w:jc w:val="both"/>
              <w:rPr>
                <w:rFonts w:ascii="Times New Roman" w:eastAsia="Times New Roman" w:hAnsi="Times New Roman" w:cs="Times New Roman"/>
                <w:color w:val="000000"/>
                <w:kern w:val="0"/>
                <w:lang w:eastAsia="es-ES"/>
                <w14:ligatures w14:val="none"/>
              </w:rPr>
            </w:pPr>
          </w:p>
          <w:p w14:paraId="2D63CC3D" w14:textId="77777777" w:rsidR="006B739E" w:rsidRDefault="006B739E" w:rsidP="00134009">
            <w:pPr>
              <w:tabs>
                <w:tab w:val="left" w:pos="2320"/>
                <w:tab w:val="left" w:pos="3374"/>
              </w:tabs>
              <w:autoSpaceDE w:val="0"/>
              <w:autoSpaceDN w:val="0"/>
              <w:adjustRightInd w:val="0"/>
              <w:spacing w:before="240" w:after="240"/>
              <w:jc w:val="both"/>
              <w:rPr>
                <w:rFonts w:ascii="Times New Roman" w:eastAsia="Times New Roman" w:hAnsi="Times New Roman" w:cs="Times New Roman"/>
                <w:b/>
                <w:bCs/>
                <w:color w:val="000000"/>
                <w:kern w:val="0"/>
                <w:lang w:eastAsia="es-ES"/>
                <w14:ligatures w14:val="none"/>
              </w:rPr>
            </w:pPr>
          </w:p>
          <w:p w14:paraId="3C3BF4BD" w14:textId="77777777" w:rsidR="006B739E" w:rsidRDefault="006B739E" w:rsidP="00134009">
            <w:pPr>
              <w:tabs>
                <w:tab w:val="left" w:pos="2320"/>
                <w:tab w:val="left" w:pos="3374"/>
              </w:tabs>
              <w:autoSpaceDE w:val="0"/>
              <w:autoSpaceDN w:val="0"/>
              <w:adjustRightInd w:val="0"/>
              <w:spacing w:before="240" w:after="240"/>
              <w:jc w:val="both"/>
              <w:rPr>
                <w:rFonts w:ascii="Times New Roman" w:eastAsia="Times New Roman" w:hAnsi="Times New Roman" w:cs="Times New Roman"/>
                <w:b/>
                <w:bCs/>
                <w:color w:val="000000"/>
                <w:kern w:val="0"/>
                <w:lang w:eastAsia="es-ES"/>
                <w14:ligatures w14:val="none"/>
              </w:rPr>
            </w:pPr>
          </w:p>
          <w:p w14:paraId="52F3D4BE" w14:textId="465963F6" w:rsidR="006B739E" w:rsidRPr="00D72FA3" w:rsidRDefault="006B739E" w:rsidP="00134009">
            <w:pPr>
              <w:tabs>
                <w:tab w:val="left" w:pos="2320"/>
                <w:tab w:val="left" w:pos="3374"/>
              </w:tabs>
              <w:autoSpaceDE w:val="0"/>
              <w:autoSpaceDN w:val="0"/>
              <w:adjustRightInd w:val="0"/>
              <w:spacing w:before="240" w:after="240"/>
              <w:jc w:val="both"/>
              <w:rPr>
                <w:rFonts w:ascii="Times New Roman" w:eastAsia="Times New Roman" w:hAnsi="Times New Roman" w:cs="Times New Roman"/>
                <w:b/>
                <w:bCs/>
                <w:color w:val="000000"/>
                <w:kern w:val="0"/>
                <w:lang w:eastAsia="es-ES"/>
                <w14:ligatures w14:val="none"/>
              </w:rPr>
            </w:pPr>
          </w:p>
        </w:tc>
        <w:tc>
          <w:tcPr>
            <w:tcW w:w="5242" w:type="dxa"/>
            <w:vMerge w:val="restart"/>
          </w:tcPr>
          <w:p w14:paraId="205D6B10" w14:textId="2674C2F4" w:rsidR="006B739E" w:rsidRPr="00D26DD5" w:rsidRDefault="006B739E" w:rsidP="00134009">
            <w:pPr>
              <w:tabs>
                <w:tab w:val="left" w:pos="2320"/>
                <w:tab w:val="left" w:pos="3374"/>
              </w:tabs>
              <w:autoSpaceDE w:val="0"/>
              <w:autoSpaceDN w:val="0"/>
              <w:adjustRightInd w:val="0"/>
              <w:spacing w:before="240" w:after="240"/>
              <w:jc w:val="both"/>
              <w:rPr>
                <w:rFonts w:ascii="Times New Roman" w:eastAsia="Times New Roman" w:hAnsi="Times New Roman" w:cs="Times New Roman"/>
                <w:color w:val="000000"/>
                <w:kern w:val="0"/>
                <w:lang w:eastAsia="es-ES"/>
                <w14:ligatures w14:val="none"/>
              </w:rPr>
            </w:pPr>
            <w:r w:rsidRPr="00D26DD5">
              <w:rPr>
                <w:rFonts w:ascii="Times New Roman" w:eastAsia="Times New Roman" w:hAnsi="Times New Roman" w:cs="Times New Roman"/>
                <w:color w:val="000000"/>
                <w:kern w:val="0"/>
                <w:lang w:eastAsia="es-ES"/>
                <w14:ligatures w14:val="none"/>
              </w:rPr>
              <w:lastRenderedPageBreak/>
              <w:t>Sin perjuicio de lo establecido en la normativa aprobada por el CONASSIF y sus órganos de desconcentración máxima, los contratos de custodia deberán contener al menos:</w:t>
            </w:r>
            <w:r w:rsidRPr="00D26DD5" w:rsidDel="00A86D5E">
              <w:rPr>
                <w:rFonts w:ascii="Times New Roman" w:eastAsia="Times New Roman" w:hAnsi="Times New Roman" w:cs="Times New Roman"/>
                <w:color w:val="000000"/>
                <w:kern w:val="0"/>
                <w:lang w:eastAsia="es-ES"/>
                <w14:ligatures w14:val="none"/>
              </w:rPr>
              <w:t xml:space="preserve"> </w:t>
            </w:r>
          </w:p>
        </w:tc>
      </w:tr>
      <w:tr w:rsidR="006B739E" w:rsidRPr="00D26DD5" w14:paraId="55E2B6DE" w14:textId="77777777" w:rsidTr="00134009">
        <w:trPr>
          <w:trHeight w:val="3540"/>
        </w:trPr>
        <w:tc>
          <w:tcPr>
            <w:tcW w:w="5241" w:type="dxa"/>
            <w:vMerge/>
          </w:tcPr>
          <w:p w14:paraId="17BFE9B1" w14:textId="77777777" w:rsidR="006B739E" w:rsidRPr="00D26DD5" w:rsidRDefault="006B739E" w:rsidP="00134009">
            <w:pPr>
              <w:tabs>
                <w:tab w:val="left" w:pos="2320"/>
                <w:tab w:val="left" w:pos="3374"/>
              </w:tabs>
              <w:autoSpaceDE w:val="0"/>
              <w:autoSpaceDN w:val="0"/>
              <w:adjustRightInd w:val="0"/>
              <w:spacing w:before="240" w:after="240"/>
              <w:jc w:val="both"/>
              <w:rPr>
                <w:rFonts w:ascii="Times New Roman" w:eastAsia="Times New Roman" w:hAnsi="Times New Roman" w:cs="Times New Roman"/>
                <w:color w:val="000000"/>
                <w:kern w:val="0"/>
                <w:lang w:eastAsia="es-ES"/>
                <w14:ligatures w14:val="none"/>
              </w:rPr>
            </w:pPr>
          </w:p>
        </w:tc>
        <w:tc>
          <w:tcPr>
            <w:tcW w:w="5242" w:type="dxa"/>
          </w:tcPr>
          <w:p w14:paraId="381E8AD3" w14:textId="77777777" w:rsidR="006B739E" w:rsidRDefault="003B5F55" w:rsidP="00620356">
            <w:pPr>
              <w:tabs>
                <w:tab w:val="left" w:pos="2320"/>
                <w:tab w:val="left" w:pos="3374"/>
              </w:tabs>
              <w:autoSpaceDE w:val="0"/>
              <w:autoSpaceDN w:val="0"/>
              <w:adjustRightInd w:val="0"/>
              <w:spacing w:before="240" w:after="240"/>
              <w:jc w:val="both"/>
              <w:rPr>
                <w:rFonts w:ascii="Times New Roman" w:eastAsia="Times New Roman" w:hAnsi="Times New Roman" w:cs="Times New Roman"/>
                <w:b/>
                <w:bCs/>
                <w:color w:val="000000"/>
                <w:kern w:val="0"/>
                <w:lang w:eastAsia="es-ES"/>
                <w14:ligatures w14:val="none"/>
              </w:rPr>
            </w:pPr>
            <w:r>
              <w:rPr>
                <w:rFonts w:ascii="Times New Roman" w:eastAsia="Times New Roman" w:hAnsi="Times New Roman" w:cs="Times New Roman"/>
                <w:b/>
                <w:bCs/>
                <w:color w:val="000000"/>
                <w:kern w:val="0"/>
                <w:lang w:eastAsia="es-ES"/>
                <w14:ligatures w14:val="none"/>
              </w:rPr>
              <w:t>[VIDA PLENA]</w:t>
            </w:r>
          </w:p>
          <w:p w14:paraId="5C2472AA" w14:textId="77777777" w:rsidR="003B5F55" w:rsidRPr="003B5F55" w:rsidRDefault="003B5F55" w:rsidP="003B5F55">
            <w:pPr>
              <w:autoSpaceDE w:val="0"/>
              <w:autoSpaceDN w:val="0"/>
              <w:adjustRightInd w:val="0"/>
              <w:jc w:val="both"/>
              <w:rPr>
                <w:rFonts w:ascii="Times New Roman" w:hAnsi="Times New Roman" w:cs="Times New Roman"/>
                <w:color w:val="000000"/>
                <w:kern w:val="0"/>
                <w:sz w:val="22"/>
                <w:szCs w:val="22"/>
              </w:rPr>
            </w:pPr>
            <w:r w:rsidRPr="003B5F55">
              <w:rPr>
                <w:rFonts w:ascii="Calibri" w:hAnsi="Calibri" w:cs="Calibri"/>
                <w:color w:val="000000"/>
                <w:kern w:val="0"/>
              </w:rPr>
              <w:t xml:space="preserve"> </w:t>
            </w:r>
            <w:r w:rsidRPr="003B5F55">
              <w:rPr>
                <w:rFonts w:ascii="Times New Roman" w:hAnsi="Times New Roman" w:cs="Times New Roman"/>
                <w:color w:val="000000"/>
                <w:kern w:val="0"/>
                <w:sz w:val="22"/>
                <w:szCs w:val="22"/>
              </w:rPr>
              <w:t xml:space="preserve">Al margen de lo anterior, estimamos necesario que se actualicen las normas de la SUPEN sobre custodios internacionales a fin de que las operadoras podamos suscribir contratos con instituciones financieras que brindan esos servicios para posibilitar servicios directos en beneficio y mayor seguridad a los valores de los fondos administrados que son propiedad de nuestra membresía. En la medida en que se eliminen intermediarios, como los </w:t>
            </w:r>
            <w:proofErr w:type="spellStart"/>
            <w:r w:rsidRPr="003B5F55">
              <w:rPr>
                <w:rFonts w:ascii="Times New Roman" w:hAnsi="Times New Roman" w:cs="Times New Roman"/>
                <w:color w:val="000000"/>
                <w:kern w:val="0"/>
                <w:sz w:val="22"/>
                <w:szCs w:val="22"/>
              </w:rPr>
              <w:t>sub-custodios</w:t>
            </w:r>
            <w:proofErr w:type="spellEnd"/>
            <w:r w:rsidRPr="003B5F55">
              <w:rPr>
                <w:rFonts w:ascii="Times New Roman" w:hAnsi="Times New Roman" w:cs="Times New Roman"/>
                <w:color w:val="000000"/>
                <w:kern w:val="0"/>
                <w:sz w:val="22"/>
                <w:szCs w:val="22"/>
              </w:rPr>
              <w:t xml:space="preserve"> locales para valores internacionales, se minimizan riesgos y reducen costos. </w:t>
            </w:r>
          </w:p>
          <w:p w14:paraId="3874F3FB" w14:textId="7D4FD51F" w:rsidR="003B5F55" w:rsidRPr="00620356" w:rsidRDefault="003B5F55" w:rsidP="003B5F55">
            <w:pPr>
              <w:tabs>
                <w:tab w:val="left" w:pos="2320"/>
                <w:tab w:val="left" w:pos="3374"/>
              </w:tabs>
              <w:autoSpaceDE w:val="0"/>
              <w:autoSpaceDN w:val="0"/>
              <w:adjustRightInd w:val="0"/>
              <w:spacing w:before="240" w:after="240"/>
              <w:jc w:val="both"/>
              <w:rPr>
                <w:rFonts w:ascii="Times New Roman" w:eastAsia="Times New Roman" w:hAnsi="Times New Roman" w:cs="Times New Roman"/>
                <w:b/>
                <w:bCs/>
                <w:color w:val="000000"/>
                <w:kern w:val="0"/>
                <w:lang w:eastAsia="es-ES"/>
                <w14:ligatures w14:val="none"/>
              </w:rPr>
            </w:pPr>
            <w:r w:rsidRPr="003B5F55">
              <w:rPr>
                <w:rFonts w:ascii="Times New Roman" w:hAnsi="Times New Roman" w:cs="Times New Roman"/>
                <w:color w:val="000000"/>
                <w:kern w:val="0"/>
                <w:sz w:val="22"/>
                <w:szCs w:val="22"/>
              </w:rPr>
              <w:t>Algunos temas tan sencillos como requerimiento de traducción oficial al español o cláusulas específicas que requieren ajustes en contratos de adhesión han imposibilitado poder acceder a custodios de primer nivel, que son ampliamente utilizados por fondos de pensiones de países miembros de IOPS y AIOS.</w:t>
            </w:r>
          </w:p>
        </w:tc>
        <w:tc>
          <w:tcPr>
            <w:tcW w:w="5242" w:type="dxa"/>
          </w:tcPr>
          <w:p w14:paraId="1CEC8132" w14:textId="77777777" w:rsidR="00B063F0" w:rsidRDefault="00B063F0" w:rsidP="00B063F0">
            <w:pPr>
              <w:tabs>
                <w:tab w:val="left" w:pos="2320"/>
                <w:tab w:val="left" w:pos="3374"/>
              </w:tabs>
              <w:autoSpaceDE w:val="0"/>
              <w:autoSpaceDN w:val="0"/>
              <w:adjustRightInd w:val="0"/>
              <w:spacing w:before="240" w:after="240"/>
              <w:jc w:val="both"/>
              <w:rPr>
                <w:rFonts w:ascii="Times New Roman" w:eastAsia="Times New Roman" w:hAnsi="Times New Roman" w:cs="Times New Roman"/>
                <w:b/>
                <w:bCs/>
                <w:color w:val="000000"/>
                <w:kern w:val="0"/>
                <w:lang w:eastAsia="es-ES"/>
                <w14:ligatures w14:val="none"/>
              </w:rPr>
            </w:pPr>
            <w:r w:rsidRPr="00D72FA3">
              <w:rPr>
                <w:rFonts w:ascii="Times New Roman" w:eastAsia="Times New Roman" w:hAnsi="Times New Roman" w:cs="Times New Roman"/>
                <w:b/>
                <w:bCs/>
                <w:color w:val="000000"/>
                <w:kern w:val="0"/>
                <w:lang w:eastAsia="es-ES"/>
                <w14:ligatures w14:val="none"/>
              </w:rPr>
              <w:t>[</w:t>
            </w:r>
            <w:r>
              <w:rPr>
                <w:rFonts w:ascii="Times New Roman" w:eastAsia="Times New Roman" w:hAnsi="Times New Roman" w:cs="Times New Roman"/>
                <w:b/>
                <w:bCs/>
                <w:color w:val="000000"/>
                <w:kern w:val="0"/>
                <w:lang w:eastAsia="es-ES"/>
                <w14:ligatures w14:val="none"/>
              </w:rPr>
              <w:t>SE ACLARA</w:t>
            </w:r>
            <w:r w:rsidRPr="00D72FA3">
              <w:rPr>
                <w:rFonts w:ascii="Times New Roman" w:eastAsia="Times New Roman" w:hAnsi="Times New Roman" w:cs="Times New Roman"/>
                <w:b/>
                <w:bCs/>
                <w:color w:val="000000"/>
                <w:kern w:val="0"/>
                <w:lang w:eastAsia="es-ES"/>
                <w14:ligatures w14:val="none"/>
              </w:rPr>
              <w:t>]</w:t>
            </w:r>
          </w:p>
          <w:p w14:paraId="4A32869F" w14:textId="235FF321" w:rsidR="006B739E" w:rsidRDefault="00C30E0B" w:rsidP="00134009">
            <w:pPr>
              <w:tabs>
                <w:tab w:val="left" w:pos="2320"/>
                <w:tab w:val="left" w:pos="3374"/>
              </w:tabs>
              <w:autoSpaceDE w:val="0"/>
              <w:autoSpaceDN w:val="0"/>
              <w:adjustRightInd w:val="0"/>
              <w:spacing w:before="240" w:after="240"/>
              <w:jc w:val="both"/>
              <w:rPr>
                <w:rFonts w:ascii="Times New Roman" w:eastAsia="Times New Roman" w:hAnsi="Times New Roman" w:cs="Times New Roman"/>
                <w:color w:val="000000"/>
                <w:kern w:val="0"/>
                <w:lang w:eastAsia="es-ES"/>
                <w14:ligatures w14:val="none"/>
              </w:rPr>
            </w:pPr>
            <w:r>
              <w:rPr>
                <w:rFonts w:ascii="Times New Roman" w:eastAsia="Times New Roman" w:hAnsi="Times New Roman" w:cs="Times New Roman"/>
                <w:color w:val="000000"/>
                <w:kern w:val="0"/>
                <w:lang w:eastAsia="es-ES"/>
                <w14:ligatures w14:val="none"/>
              </w:rPr>
              <w:t>Esta observación</w:t>
            </w:r>
            <w:r w:rsidR="002A095D">
              <w:rPr>
                <w:rFonts w:ascii="Times New Roman" w:eastAsia="Times New Roman" w:hAnsi="Times New Roman" w:cs="Times New Roman"/>
                <w:color w:val="000000"/>
                <w:kern w:val="0"/>
                <w:lang w:eastAsia="es-ES"/>
                <w14:ligatures w14:val="none"/>
              </w:rPr>
              <w:t>, no guarda relación con el objeto del acuerdo consultado.</w:t>
            </w:r>
          </w:p>
          <w:p w14:paraId="793B1D78" w14:textId="3A2BBBDB" w:rsidR="002A095D" w:rsidRPr="00C30E0B" w:rsidRDefault="00791C99" w:rsidP="00134009">
            <w:pPr>
              <w:tabs>
                <w:tab w:val="left" w:pos="2320"/>
                <w:tab w:val="left" w:pos="3374"/>
              </w:tabs>
              <w:autoSpaceDE w:val="0"/>
              <w:autoSpaceDN w:val="0"/>
              <w:adjustRightInd w:val="0"/>
              <w:spacing w:before="240" w:after="240"/>
              <w:jc w:val="both"/>
              <w:rPr>
                <w:rFonts w:ascii="Times New Roman" w:eastAsia="Times New Roman" w:hAnsi="Times New Roman" w:cs="Times New Roman"/>
                <w:color w:val="000000"/>
                <w:kern w:val="0"/>
                <w:lang w:eastAsia="es-ES"/>
                <w14:ligatures w14:val="none"/>
              </w:rPr>
            </w:pPr>
            <w:r>
              <w:rPr>
                <w:rFonts w:ascii="Times New Roman" w:eastAsia="Times New Roman" w:hAnsi="Times New Roman" w:cs="Times New Roman"/>
                <w:color w:val="000000"/>
                <w:kern w:val="0"/>
                <w:lang w:eastAsia="es-ES"/>
                <w14:ligatures w14:val="none"/>
              </w:rPr>
              <w:t xml:space="preserve">No </w:t>
            </w:r>
            <w:proofErr w:type="gramStart"/>
            <w:r>
              <w:rPr>
                <w:rFonts w:ascii="Times New Roman" w:eastAsia="Times New Roman" w:hAnsi="Times New Roman" w:cs="Times New Roman"/>
                <w:color w:val="000000"/>
                <w:kern w:val="0"/>
                <w:lang w:eastAsia="es-ES"/>
                <w14:ligatures w14:val="none"/>
              </w:rPr>
              <w:t>obstante</w:t>
            </w:r>
            <w:proofErr w:type="gramEnd"/>
            <w:r>
              <w:rPr>
                <w:rFonts w:ascii="Times New Roman" w:eastAsia="Times New Roman" w:hAnsi="Times New Roman" w:cs="Times New Roman"/>
                <w:color w:val="000000"/>
                <w:kern w:val="0"/>
                <w:lang w:eastAsia="es-ES"/>
                <w14:ligatures w14:val="none"/>
              </w:rPr>
              <w:t xml:space="preserve"> </w:t>
            </w:r>
            <w:r w:rsidR="00CE18FE">
              <w:rPr>
                <w:rFonts w:ascii="Times New Roman" w:eastAsia="Times New Roman" w:hAnsi="Times New Roman" w:cs="Times New Roman"/>
                <w:color w:val="000000"/>
                <w:kern w:val="0"/>
                <w:lang w:eastAsia="es-ES"/>
                <w14:ligatures w14:val="none"/>
              </w:rPr>
              <w:t>lo anterior, lo indicado por la Operadora</w:t>
            </w:r>
            <w:r w:rsidR="003022FB">
              <w:rPr>
                <w:rFonts w:ascii="Times New Roman" w:eastAsia="Times New Roman" w:hAnsi="Times New Roman" w:cs="Times New Roman"/>
                <w:color w:val="000000"/>
                <w:kern w:val="0"/>
                <w:lang w:eastAsia="es-ES"/>
                <w14:ligatures w14:val="none"/>
              </w:rPr>
              <w:t xml:space="preserve"> será considerado por </w:t>
            </w:r>
            <w:r w:rsidR="00BF1A1A">
              <w:rPr>
                <w:rFonts w:ascii="Times New Roman" w:eastAsia="Times New Roman" w:hAnsi="Times New Roman" w:cs="Times New Roman"/>
                <w:color w:val="000000"/>
                <w:kern w:val="0"/>
                <w:lang w:eastAsia="es-ES"/>
                <w14:ligatures w14:val="none"/>
              </w:rPr>
              <w:t>la Superintendencia de Pensiones</w:t>
            </w:r>
            <w:r w:rsidR="004C5F7D">
              <w:rPr>
                <w:rFonts w:ascii="Times New Roman" w:eastAsia="Times New Roman" w:hAnsi="Times New Roman" w:cs="Times New Roman"/>
                <w:color w:val="000000"/>
                <w:kern w:val="0"/>
                <w:lang w:eastAsia="es-ES"/>
                <w14:ligatures w14:val="none"/>
              </w:rPr>
              <w:t xml:space="preserve"> para un futuro proyecto de reforma.</w:t>
            </w:r>
            <w:r w:rsidR="00CE18FE">
              <w:rPr>
                <w:rFonts w:ascii="Times New Roman" w:eastAsia="Times New Roman" w:hAnsi="Times New Roman" w:cs="Times New Roman"/>
                <w:color w:val="000000"/>
                <w:kern w:val="0"/>
                <w:lang w:eastAsia="es-ES"/>
                <w14:ligatures w14:val="none"/>
              </w:rPr>
              <w:t xml:space="preserve">  </w:t>
            </w:r>
          </w:p>
          <w:p w14:paraId="79C0C55D" w14:textId="77777777" w:rsidR="00C30E0B" w:rsidRPr="00D72FA3" w:rsidRDefault="00C30E0B" w:rsidP="00134009">
            <w:pPr>
              <w:tabs>
                <w:tab w:val="left" w:pos="2320"/>
                <w:tab w:val="left" w:pos="3374"/>
              </w:tabs>
              <w:autoSpaceDE w:val="0"/>
              <w:autoSpaceDN w:val="0"/>
              <w:adjustRightInd w:val="0"/>
              <w:spacing w:before="240" w:after="240"/>
              <w:jc w:val="both"/>
              <w:rPr>
                <w:rFonts w:ascii="Times New Roman" w:eastAsia="Times New Roman" w:hAnsi="Times New Roman" w:cs="Times New Roman"/>
                <w:b/>
                <w:bCs/>
                <w:color w:val="000000"/>
                <w:kern w:val="0"/>
                <w:lang w:eastAsia="es-ES"/>
                <w14:ligatures w14:val="none"/>
              </w:rPr>
            </w:pPr>
          </w:p>
        </w:tc>
        <w:tc>
          <w:tcPr>
            <w:tcW w:w="5242" w:type="dxa"/>
            <w:vMerge/>
          </w:tcPr>
          <w:p w14:paraId="7360712D" w14:textId="77777777" w:rsidR="006B739E" w:rsidRPr="00D26DD5" w:rsidRDefault="006B739E" w:rsidP="00134009">
            <w:pPr>
              <w:tabs>
                <w:tab w:val="left" w:pos="2320"/>
                <w:tab w:val="left" w:pos="3374"/>
              </w:tabs>
              <w:autoSpaceDE w:val="0"/>
              <w:autoSpaceDN w:val="0"/>
              <w:adjustRightInd w:val="0"/>
              <w:spacing w:before="240" w:after="240"/>
              <w:jc w:val="both"/>
              <w:rPr>
                <w:rFonts w:ascii="Times New Roman" w:eastAsia="Times New Roman" w:hAnsi="Times New Roman" w:cs="Times New Roman"/>
                <w:color w:val="000000"/>
                <w:kern w:val="0"/>
                <w:lang w:eastAsia="es-ES"/>
                <w14:ligatures w14:val="none"/>
              </w:rPr>
            </w:pPr>
          </w:p>
        </w:tc>
      </w:tr>
      <w:tr w:rsidR="00134009" w:rsidRPr="00D26DD5" w14:paraId="47600A95" w14:textId="2303F35C" w:rsidTr="00134009">
        <w:tc>
          <w:tcPr>
            <w:tcW w:w="5241" w:type="dxa"/>
          </w:tcPr>
          <w:p w14:paraId="7C544174" w14:textId="77777777" w:rsidR="00134009" w:rsidRPr="00D26DD5" w:rsidRDefault="00134009" w:rsidP="00134009">
            <w:pPr>
              <w:tabs>
                <w:tab w:val="left" w:pos="2320"/>
                <w:tab w:val="left" w:pos="3374"/>
              </w:tabs>
              <w:autoSpaceDE w:val="0"/>
              <w:autoSpaceDN w:val="0"/>
              <w:adjustRightInd w:val="0"/>
              <w:spacing w:before="240" w:after="240"/>
              <w:jc w:val="both"/>
              <w:rPr>
                <w:rFonts w:ascii="Times New Roman" w:eastAsia="Times New Roman" w:hAnsi="Times New Roman" w:cs="Times New Roman"/>
                <w:i/>
                <w:iCs/>
                <w:kern w:val="0"/>
                <w:lang w:val="es-ES" w:eastAsia="es-ES"/>
                <w14:ligatures w14:val="none"/>
              </w:rPr>
            </w:pPr>
            <w:r w:rsidRPr="00D26DD5">
              <w:rPr>
                <w:rFonts w:ascii="Times New Roman" w:eastAsia="Times New Roman" w:hAnsi="Times New Roman" w:cs="Times New Roman"/>
                <w:i/>
                <w:iCs/>
                <w:kern w:val="0"/>
                <w:lang w:val="es-ES" w:eastAsia="es-ES"/>
                <w14:ligatures w14:val="none"/>
              </w:rPr>
              <w:t>(…)</w:t>
            </w:r>
            <w:r w:rsidRPr="00D26DD5">
              <w:rPr>
                <w:rFonts w:ascii="Times New Roman" w:eastAsia="Times New Roman" w:hAnsi="Times New Roman" w:cs="Times New Roman"/>
                <w:i/>
                <w:iCs/>
                <w:kern w:val="0"/>
                <w:lang w:val="es-ES" w:eastAsia="es-ES"/>
                <w14:ligatures w14:val="none"/>
              </w:rPr>
              <w:tab/>
            </w:r>
          </w:p>
        </w:tc>
        <w:tc>
          <w:tcPr>
            <w:tcW w:w="5242" w:type="dxa"/>
          </w:tcPr>
          <w:p w14:paraId="626AD57C" w14:textId="77777777" w:rsidR="00134009" w:rsidRPr="00D26DD5" w:rsidRDefault="00134009" w:rsidP="00134009">
            <w:pPr>
              <w:tabs>
                <w:tab w:val="left" w:pos="2320"/>
                <w:tab w:val="left" w:pos="3374"/>
              </w:tabs>
              <w:autoSpaceDE w:val="0"/>
              <w:autoSpaceDN w:val="0"/>
              <w:adjustRightInd w:val="0"/>
              <w:spacing w:before="240" w:after="240"/>
              <w:jc w:val="both"/>
              <w:rPr>
                <w:rFonts w:ascii="Times New Roman" w:eastAsia="Times New Roman" w:hAnsi="Times New Roman" w:cs="Times New Roman"/>
                <w:i/>
                <w:iCs/>
                <w:kern w:val="0"/>
                <w:lang w:val="es-ES" w:eastAsia="es-ES"/>
                <w14:ligatures w14:val="none"/>
              </w:rPr>
            </w:pPr>
          </w:p>
        </w:tc>
        <w:tc>
          <w:tcPr>
            <w:tcW w:w="5242" w:type="dxa"/>
          </w:tcPr>
          <w:p w14:paraId="6F2F2CFA" w14:textId="77777777" w:rsidR="00134009" w:rsidRPr="00D26DD5" w:rsidRDefault="00134009" w:rsidP="00134009">
            <w:pPr>
              <w:tabs>
                <w:tab w:val="left" w:pos="2320"/>
                <w:tab w:val="left" w:pos="3374"/>
              </w:tabs>
              <w:autoSpaceDE w:val="0"/>
              <w:autoSpaceDN w:val="0"/>
              <w:adjustRightInd w:val="0"/>
              <w:spacing w:before="240" w:after="240"/>
              <w:jc w:val="both"/>
              <w:rPr>
                <w:rFonts w:ascii="Times New Roman" w:eastAsia="Times New Roman" w:hAnsi="Times New Roman" w:cs="Times New Roman"/>
                <w:i/>
                <w:iCs/>
                <w:kern w:val="0"/>
                <w:lang w:val="es-ES" w:eastAsia="es-ES"/>
                <w14:ligatures w14:val="none"/>
              </w:rPr>
            </w:pPr>
          </w:p>
        </w:tc>
        <w:tc>
          <w:tcPr>
            <w:tcW w:w="5242" w:type="dxa"/>
          </w:tcPr>
          <w:p w14:paraId="666240DE" w14:textId="6867D711" w:rsidR="00134009" w:rsidRPr="00D26DD5" w:rsidRDefault="00134009" w:rsidP="00134009">
            <w:pPr>
              <w:tabs>
                <w:tab w:val="left" w:pos="2320"/>
                <w:tab w:val="left" w:pos="3374"/>
              </w:tabs>
              <w:autoSpaceDE w:val="0"/>
              <w:autoSpaceDN w:val="0"/>
              <w:adjustRightInd w:val="0"/>
              <w:spacing w:before="240" w:after="240"/>
              <w:jc w:val="both"/>
              <w:rPr>
                <w:rFonts w:ascii="Times New Roman" w:eastAsia="Times New Roman" w:hAnsi="Times New Roman" w:cs="Times New Roman"/>
                <w:i/>
                <w:iCs/>
                <w:kern w:val="0"/>
                <w:lang w:val="es-ES" w:eastAsia="es-ES"/>
                <w14:ligatures w14:val="none"/>
              </w:rPr>
            </w:pPr>
            <w:r w:rsidRPr="00D26DD5">
              <w:rPr>
                <w:rFonts w:ascii="Times New Roman" w:eastAsia="Times New Roman" w:hAnsi="Times New Roman" w:cs="Times New Roman"/>
                <w:i/>
                <w:iCs/>
                <w:kern w:val="0"/>
                <w:lang w:val="es-ES" w:eastAsia="es-ES"/>
                <w14:ligatures w14:val="none"/>
              </w:rPr>
              <w:t>(…)</w:t>
            </w:r>
            <w:r w:rsidRPr="00D26DD5">
              <w:rPr>
                <w:rFonts w:ascii="Times New Roman" w:eastAsia="Times New Roman" w:hAnsi="Times New Roman" w:cs="Times New Roman"/>
                <w:i/>
                <w:iCs/>
                <w:kern w:val="0"/>
                <w:lang w:val="es-ES" w:eastAsia="es-ES"/>
                <w14:ligatures w14:val="none"/>
              </w:rPr>
              <w:tab/>
            </w:r>
          </w:p>
        </w:tc>
      </w:tr>
      <w:tr w:rsidR="00134009" w:rsidRPr="00D26DD5" w14:paraId="17A4EC71" w14:textId="1C34EC80" w:rsidTr="00134009">
        <w:tc>
          <w:tcPr>
            <w:tcW w:w="5241" w:type="dxa"/>
          </w:tcPr>
          <w:p w14:paraId="4A82D151" w14:textId="77777777" w:rsidR="00134009" w:rsidRPr="00D26DD5" w:rsidRDefault="00134009" w:rsidP="00134009">
            <w:pPr>
              <w:autoSpaceDE w:val="0"/>
              <w:autoSpaceDN w:val="0"/>
              <w:adjustRightInd w:val="0"/>
              <w:spacing w:before="240" w:after="240"/>
              <w:jc w:val="both"/>
              <w:rPr>
                <w:rFonts w:ascii="Times New Roman" w:eastAsia="Times New Roman" w:hAnsi="Times New Roman" w:cs="Times New Roman"/>
                <w:color w:val="215E99"/>
                <w:kern w:val="0"/>
                <w:lang w:val="es-ES" w:eastAsia="es-ES"/>
                <w14:ligatures w14:val="none"/>
              </w:rPr>
            </w:pPr>
            <w:r w:rsidRPr="00D26DD5">
              <w:rPr>
                <w:rFonts w:ascii="Times New Roman" w:eastAsia="Times New Roman" w:hAnsi="Times New Roman" w:cs="Times New Roman"/>
                <w:color w:val="215E99"/>
                <w:kern w:val="0"/>
                <w:lang w:val="es-ES" w:eastAsia="es-ES"/>
                <w14:ligatures w14:val="none"/>
              </w:rPr>
              <w:t xml:space="preserve">La Superintendencia de Pensiones verificará </w:t>
            </w:r>
            <w:r w:rsidRPr="00D26DD5">
              <w:rPr>
                <w:rFonts w:ascii="Times New Roman" w:eastAsia="Times New Roman" w:hAnsi="Times New Roman" w:cs="Times New Roman"/>
                <w:color w:val="215E99"/>
                <w:kern w:val="0"/>
                <w:szCs w:val="22"/>
                <w:lang w:val="es-ES"/>
                <w14:ligatures w14:val="none"/>
              </w:rPr>
              <w:t>en todas las solicitudes de aprobación que se sometan a su consideración,</w:t>
            </w:r>
            <w:r w:rsidRPr="00D26DD5">
              <w:rPr>
                <w:rFonts w:ascii="Times New Roman" w:eastAsia="Times New Roman" w:hAnsi="Times New Roman" w:cs="Times New Roman"/>
                <w:color w:val="215E99"/>
                <w:kern w:val="0"/>
                <w:lang w:val="es-ES" w:eastAsia="es-ES"/>
                <w14:ligatures w14:val="none"/>
              </w:rPr>
              <w:t xml:space="preserve"> el cumplimiento de lo establecido en </w:t>
            </w:r>
            <w:r w:rsidRPr="00D26DD5">
              <w:rPr>
                <w:rFonts w:ascii="Times New Roman" w:eastAsia="Times New Roman" w:hAnsi="Times New Roman" w:cs="Times New Roman"/>
                <w:color w:val="215E99"/>
                <w:kern w:val="0"/>
                <w:szCs w:val="22"/>
                <w:lang w:val="es-ES"/>
                <w14:ligatures w14:val="none"/>
              </w:rPr>
              <w:t xml:space="preserve">el artículo 49 del </w:t>
            </w:r>
            <w:r w:rsidRPr="00D26DD5">
              <w:rPr>
                <w:rFonts w:ascii="Times New Roman" w:eastAsia="Times New Roman" w:hAnsi="Times New Roman" w:cs="Times New Roman"/>
                <w:i/>
                <w:iCs/>
                <w:color w:val="215E99"/>
                <w:kern w:val="0"/>
                <w:szCs w:val="22"/>
                <w:lang w:val="es-ES"/>
                <w14:ligatures w14:val="none"/>
              </w:rPr>
              <w:t>Reglamento de Gestión de Activos</w:t>
            </w:r>
            <w:r w:rsidRPr="00D26DD5">
              <w:rPr>
                <w:rFonts w:ascii="Times New Roman" w:eastAsia="Times New Roman" w:hAnsi="Times New Roman" w:cs="Times New Roman"/>
                <w:color w:val="215E99"/>
                <w:kern w:val="0"/>
                <w:szCs w:val="22"/>
                <w:lang w:val="es-ES"/>
                <w14:ligatures w14:val="none"/>
              </w:rPr>
              <w:t xml:space="preserve">, Acuerdo SUPEN 6-18, así como lo dispuesto en el artículo 6 del </w:t>
            </w:r>
            <w:r w:rsidRPr="00D26DD5">
              <w:rPr>
                <w:rFonts w:ascii="Times New Roman" w:eastAsia="Times New Roman" w:hAnsi="Times New Roman" w:cs="Times New Roman"/>
                <w:i/>
                <w:iCs/>
                <w:color w:val="215E99"/>
                <w:kern w:val="0"/>
                <w:szCs w:val="22"/>
                <w:lang w:val="es-ES"/>
                <w14:ligatures w14:val="none"/>
              </w:rPr>
              <w:t>Acuerdo para la implantación del reglamento de custodia</w:t>
            </w:r>
            <w:r w:rsidRPr="00D26DD5">
              <w:rPr>
                <w:rFonts w:ascii="Times New Roman" w:eastAsia="Times New Roman" w:hAnsi="Times New Roman" w:cs="Times New Roman"/>
                <w:color w:val="215E99"/>
                <w:kern w:val="0"/>
                <w:szCs w:val="22"/>
                <w:lang w:val="es-ES"/>
                <w14:ligatures w14:val="none"/>
              </w:rPr>
              <w:t>, SGV-A-198, emitido por la Superintendencia General de Valores, en lo relativo al contenido mínimo de los contratos de custodia de valores.</w:t>
            </w:r>
          </w:p>
        </w:tc>
        <w:tc>
          <w:tcPr>
            <w:tcW w:w="5242" w:type="dxa"/>
          </w:tcPr>
          <w:p w14:paraId="61323E68" w14:textId="77777777" w:rsidR="00134009" w:rsidRPr="000900EE" w:rsidRDefault="00E31040" w:rsidP="00134009">
            <w:pPr>
              <w:autoSpaceDE w:val="0"/>
              <w:autoSpaceDN w:val="0"/>
              <w:adjustRightInd w:val="0"/>
              <w:spacing w:before="240" w:after="240"/>
              <w:jc w:val="both"/>
              <w:rPr>
                <w:rFonts w:ascii="Times New Roman" w:eastAsia="Times New Roman" w:hAnsi="Times New Roman" w:cs="Times New Roman"/>
                <w:b/>
                <w:bCs/>
                <w:kern w:val="0"/>
                <w:lang w:val="es-ES" w:eastAsia="es-ES"/>
                <w14:ligatures w14:val="none"/>
              </w:rPr>
            </w:pPr>
            <w:r w:rsidRPr="000900EE">
              <w:rPr>
                <w:rFonts w:ascii="Times New Roman" w:eastAsia="Times New Roman" w:hAnsi="Times New Roman" w:cs="Times New Roman"/>
                <w:b/>
                <w:bCs/>
                <w:kern w:val="0"/>
                <w:lang w:val="es-ES" w:eastAsia="es-ES"/>
                <w14:ligatures w14:val="none"/>
              </w:rPr>
              <w:t>[C</w:t>
            </w:r>
            <w:r w:rsidR="00E57636" w:rsidRPr="000900EE">
              <w:rPr>
                <w:rFonts w:ascii="Times New Roman" w:eastAsia="Times New Roman" w:hAnsi="Times New Roman" w:cs="Times New Roman"/>
                <w:b/>
                <w:bCs/>
                <w:kern w:val="0"/>
                <w:lang w:val="es-ES" w:eastAsia="es-ES"/>
                <w14:ligatures w14:val="none"/>
              </w:rPr>
              <w:t>CSSOPC</w:t>
            </w:r>
            <w:r w:rsidRPr="000900EE">
              <w:rPr>
                <w:rFonts w:ascii="Times New Roman" w:eastAsia="Times New Roman" w:hAnsi="Times New Roman" w:cs="Times New Roman"/>
                <w:b/>
                <w:bCs/>
                <w:kern w:val="0"/>
                <w:lang w:val="es-ES" w:eastAsia="es-ES"/>
                <w14:ligatures w14:val="none"/>
              </w:rPr>
              <w:t>]</w:t>
            </w:r>
          </w:p>
          <w:p w14:paraId="1EEC528D" w14:textId="77777777" w:rsidR="00E57636" w:rsidRPr="000900EE" w:rsidRDefault="00E57636" w:rsidP="00134009">
            <w:pPr>
              <w:autoSpaceDE w:val="0"/>
              <w:autoSpaceDN w:val="0"/>
              <w:adjustRightInd w:val="0"/>
              <w:spacing w:before="240" w:after="240"/>
              <w:jc w:val="both"/>
              <w:rPr>
                <w:rFonts w:ascii="Times New Roman" w:eastAsia="Times New Roman" w:hAnsi="Times New Roman" w:cs="Times New Roman"/>
                <w:kern w:val="0"/>
                <w:lang w:val="es-ES" w:eastAsia="es-ES"/>
                <w14:ligatures w14:val="none"/>
              </w:rPr>
            </w:pPr>
            <w:r w:rsidRPr="000900EE">
              <w:rPr>
                <w:rFonts w:ascii="Times New Roman" w:eastAsia="Times New Roman" w:hAnsi="Times New Roman" w:cs="Times New Roman"/>
                <w:kern w:val="0"/>
                <w:lang w:val="es-ES" w:eastAsia="es-ES"/>
                <w14:ligatures w14:val="none"/>
              </w:rPr>
              <w:t>Se proponte la siguiente redacción:</w:t>
            </w:r>
          </w:p>
          <w:p w14:paraId="57B45FAA" w14:textId="77777777" w:rsidR="000900EE" w:rsidRPr="000900EE" w:rsidRDefault="000900EE" w:rsidP="000900EE">
            <w:pPr>
              <w:spacing w:before="240" w:after="240"/>
              <w:jc w:val="both"/>
              <w:rPr>
                <w:rFonts w:ascii="Arial" w:eastAsia="Times New Roman" w:hAnsi="Arial" w:cs="Arial"/>
                <w:i/>
                <w:iCs/>
                <w:kern w:val="0"/>
                <w:sz w:val="22"/>
                <w:szCs w:val="22"/>
                <w:highlight w:val="yellow"/>
                <w:lang w:val="es" w:eastAsia="es-NI"/>
                <w14:ligatures w14:val="none"/>
              </w:rPr>
            </w:pPr>
            <w:r w:rsidRPr="000900EE">
              <w:rPr>
                <w:rFonts w:ascii="Arial" w:eastAsia="Times New Roman" w:hAnsi="Arial" w:cs="Arial"/>
                <w:i/>
                <w:iCs/>
                <w:kern w:val="0"/>
                <w:sz w:val="22"/>
                <w:szCs w:val="22"/>
                <w:lang w:val="es-ES" w:eastAsia="es-NI"/>
                <w14:ligatures w14:val="none"/>
              </w:rPr>
              <w:t xml:space="preserve">La Superintendencia de Pensiones verificará en todas las solicitudes de aprobación que se sometan a su consideración, el cumplimiento de lo establecido en el artículo 49 del Reglamento de Gestión de Activos, Acuerdo SUPEN 6-18, así como lo dispuesto en el artículo 6 del Acuerdo para la implantación del reglamento de custodia, SGV-A-198, emitido por la Superintendencia General de Valores, en lo relativo al contenido mínimo de los contratos de custodia de valores, </w:t>
            </w:r>
            <w:proofErr w:type="spellStart"/>
            <w:r w:rsidRPr="000900EE">
              <w:rPr>
                <w:rFonts w:ascii="Arial" w:eastAsia="Times New Roman" w:hAnsi="Arial" w:cs="Arial"/>
                <w:i/>
                <w:iCs/>
                <w:kern w:val="0"/>
                <w:sz w:val="22"/>
                <w:szCs w:val="22"/>
                <w:u w:val="single"/>
                <w:lang w:val="es-ES" w:eastAsia="es-NI"/>
                <w14:ligatures w14:val="none"/>
              </w:rPr>
              <w:t>segú</w:t>
            </w:r>
            <w:proofErr w:type="spellEnd"/>
            <w:r w:rsidRPr="000900EE">
              <w:rPr>
                <w:rFonts w:ascii="Arial" w:eastAsia="Times New Roman" w:hAnsi="Arial" w:cs="Arial"/>
                <w:i/>
                <w:iCs/>
                <w:kern w:val="0"/>
                <w:sz w:val="22"/>
                <w:szCs w:val="22"/>
                <w:u w:val="single"/>
                <w:lang w:val="es" w:eastAsia="es-NI"/>
                <w14:ligatures w14:val="none"/>
              </w:rPr>
              <w:t xml:space="preserve">n </w:t>
            </w:r>
            <w:r w:rsidRPr="000900EE">
              <w:rPr>
                <w:rFonts w:ascii="Arial" w:eastAsia="Times New Roman" w:hAnsi="Arial" w:cs="Arial"/>
                <w:i/>
                <w:iCs/>
                <w:kern w:val="0"/>
                <w:sz w:val="22"/>
                <w:szCs w:val="22"/>
                <w:u w:val="single"/>
                <w:lang w:val="es" w:eastAsia="es-NI"/>
                <w14:ligatures w14:val="none"/>
              </w:rPr>
              <w:lastRenderedPageBreak/>
              <w:t>corresponda y aplique a las entidades supervisadas.</w:t>
            </w:r>
          </w:p>
          <w:p w14:paraId="6CB1EBA9" w14:textId="77777777" w:rsidR="00E57636" w:rsidRPr="000900EE" w:rsidRDefault="00E57636" w:rsidP="00134009">
            <w:pPr>
              <w:autoSpaceDE w:val="0"/>
              <w:autoSpaceDN w:val="0"/>
              <w:adjustRightInd w:val="0"/>
              <w:spacing w:before="240" w:after="240"/>
              <w:jc w:val="both"/>
              <w:rPr>
                <w:rFonts w:ascii="Times New Roman" w:eastAsia="Times New Roman" w:hAnsi="Times New Roman" w:cs="Times New Roman"/>
                <w:kern w:val="0"/>
                <w:lang w:val="es" w:eastAsia="es-ES"/>
                <w14:ligatures w14:val="none"/>
              </w:rPr>
            </w:pPr>
          </w:p>
          <w:p w14:paraId="30E1DFB2" w14:textId="5F8A43BB" w:rsidR="00E57636" w:rsidRPr="000900EE" w:rsidRDefault="00E57636" w:rsidP="00134009">
            <w:pPr>
              <w:autoSpaceDE w:val="0"/>
              <w:autoSpaceDN w:val="0"/>
              <w:adjustRightInd w:val="0"/>
              <w:spacing w:before="240" w:after="240"/>
              <w:jc w:val="both"/>
              <w:rPr>
                <w:rFonts w:ascii="Times New Roman" w:eastAsia="Times New Roman" w:hAnsi="Times New Roman" w:cs="Times New Roman"/>
                <w:kern w:val="0"/>
                <w:lang w:val="es-ES" w:eastAsia="es-ES"/>
                <w14:ligatures w14:val="none"/>
              </w:rPr>
            </w:pPr>
          </w:p>
        </w:tc>
        <w:tc>
          <w:tcPr>
            <w:tcW w:w="5242" w:type="dxa"/>
          </w:tcPr>
          <w:p w14:paraId="7F742E10" w14:textId="77777777" w:rsidR="00134009" w:rsidRDefault="0048726D" w:rsidP="00134009">
            <w:pPr>
              <w:autoSpaceDE w:val="0"/>
              <w:autoSpaceDN w:val="0"/>
              <w:adjustRightInd w:val="0"/>
              <w:spacing w:before="240" w:after="240"/>
              <w:jc w:val="both"/>
              <w:rPr>
                <w:rFonts w:ascii="Times New Roman" w:eastAsia="Times New Roman" w:hAnsi="Times New Roman" w:cs="Times New Roman"/>
                <w:b/>
                <w:bCs/>
                <w:kern w:val="0"/>
                <w:lang w:val="es-ES" w:eastAsia="es-ES"/>
                <w14:ligatures w14:val="none"/>
              </w:rPr>
            </w:pPr>
            <w:r w:rsidRPr="0048726D">
              <w:rPr>
                <w:rFonts w:ascii="Times New Roman" w:eastAsia="Times New Roman" w:hAnsi="Times New Roman" w:cs="Times New Roman"/>
                <w:b/>
                <w:bCs/>
                <w:kern w:val="0"/>
                <w:lang w:val="es-ES" w:eastAsia="es-ES"/>
                <w14:ligatures w14:val="none"/>
              </w:rPr>
              <w:lastRenderedPageBreak/>
              <w:t>[</w:t>
            </w:r>
            <w:r>
              <w:rPr>
                <w:rFonts w:ascii="Times New Roman" w:eastAsia="Times New Roman" w:hAnsi="Times New Roman" w:cs="Times New Roman"/>
                <w:b/>
                <w:bCs/>
                <w:kern w:val="0"/>
                <w:lang w:val="es-ES" w:eastAsia="es-ES"/>
                <w14:ligatures w14:val="none"/>
              </w:rPr>
              <w:t>SE ACEPTA</w:t>
            </w:r>
            <w:r w:rsidRPr="0048726D">
              <w:rPr>
                <w:rFonts w:ascii="Times New Roman" w:eastAsia="Times New Roman" w:hAnsi="Times New Roman" w:cs="Times New Roman"/>
                <w:b/>
                <w:bCs/>
                <w:kern w:val="0"/>
                <w:lang w:val="es-ES" w:eastAsia="es-ES"/>
                <w14:ligatures w14:val="none"/>
              </w:rPr>
              <w:t>]</w:t>
            </w:r>
          </w:p>
          <w:p w14:paraId="27A356FA" w14:textId="25324541" w:rsidR="0048726D" w:rsidRDefault="004766F7" w:rsidP="00134009">
            <w:pPr>
              <w:autoSpaceDE w:val="0"/>
              <w:autoSpaceDN w:val="0"/>
              <w:adjustRightInd w:val="0"/>
              <w:spacing w:before="240" w:after="240"/>
              <w:jc w:val="both"/>
              <w:rPr>
                <w:rFonts w:ascii="Times New Roman" w:eastAsia="Times New Roman" w:hAnsi="Times New Roman" w:cs="Times New Roman"/>
                <w:kern w:val="0"/>
                <w:lang w:val="es-ES" w:eastAsia="es-ES"/>
                <w14:ligatures w14:val="none"/>
              </w:rPr>
            </w:pPr>
            <w:r>
              <w:rPr>
                <w:rFonts w:ascii="Times New Roman" w:eastAsia="Times New Roman" w:hAnsi="Times New Roman" w:cs="Times New Roman"/>
                <w:kern w:val="0"/>
                <w:lang w:val="es-ES" w:eastAsia="es-ES"/>
                <w14:ligatures w14:val="none"/>
              </w:rPr>
              <w:t xml:space="preserve">El presente cambio se acepta, considerando </w:t>
            </w:r>
            <w:r w:rsidR="002C4193">
              <w:rPr>
                <w:rFonts w:ascii="Times New Roman" w:eastAsia="Times New Roman" w:hAnsi="Times New Roman" w:cs="Times New Roman"/>
                <w:kern w:val="0"/>
                <w:lang w:val="es-ES" w:eastAsia="es-ES"/>
                <w14:ligatures w14:val="none"/>
              </w:rPr>
              <w:t>que existe la posibilidad de las que entidades acuerden o no</w:t>
            </w:r>
            <w:r w:rsidR="005D5F41">
              <w:rPr>
                <w:rFonts w:ascii="Times New Roman" w:eastAsia="Times New Roman" w:hAnsi="Times New Roman" w:cs="Times New Roman"/>
                <w:kern w:val="0"/>
                <w:lang w:val="es-ES" w:eastAsia="es-ES"/>
                <w14:ligatures w14:val="none"/>
              </w:rPr>
              <w:t>,</w:t>
            </w:r>
            <w:r w:rsidR="002C4193">
              <w:rPr>
                <w:rFonts w:ascii="Times New Roman" w:eastAsia="Times New Roman" w:hAnsi="Times New Roman" w:cs="Times New Roman"/>
                <w:kern w:val="0"/>
                <w:lang w:val="es-ES" w:eastAsia="es-ES"/>
                <w14:ligatures w14:val="none"/>
              </w:rPr>
              <w:t xml:space="preserve"> la realización </w:t>
            </w:r>
            <w:r w:rsidR="00FE36DE">
              <w:rPr>
                <w:rFonts w:ascii="Times New Roman" w:eastAsia="Times New Roman" w:hAnsi="Times New Roman" w:cs="Times New Roman"/>
                <w:kern w:val="0"/>
                <w:lang w:val="es-ES" w:eastAsia="es-ES"/>
                <w14:ligatures w14:val="none"/>
              </w:rPr>
              <w:t>de operaciones de reporto tripartito</w:t>
            </w:r>
            <w:r w:rsidR="008C233D">
              <w:rPr>
                <w:rFonts w:ascii="Times New Roman" w:eastAsia="Times New Roman" w:hAnsi="Times New Roman" w:cs="Times New Roman"/>
                <w:kern w:val="0"/>
                <w:lang w:val="es-ES" w:eastAsia="es-ES"/>
                <w14:ligatures w14:val="none"/>
              </w:rPr>
              <w:t xml:space="preserve"> en la modalidad </w:t>
            </w:r>
            <w:r w:rsidR="00631362">
              <w:rPr>
                <w:rFonts w:ascii="Times New Roman" w:eastAsia="Times New Roman" w:hAnsi="Times New Roman" w:cs="Times New Roman"/>
                <w:kern w:val="0"/>
                <w:lang w:val="es-ES" w:eastAsia="es-ES"/>
                <w14:ligatures w14:val="none"/>
              </w:rPr>
              <w:t>Comprador a hoy – Vendedor a Plazo</w:t>
            </w:r>
            <w:r w:rsidR="005A379F">
              <w:rPr>
                <w:rFonts w:ascii="Times New Roman" w:eastAsia="Times New Roman" w:hAnsi="Times New Roman" w:cs="Times New Roman"/>
                <w:kern w:val="0"/>
                <w:lang w:val="es-ES" w:eastAsia="es-ES"/>
                <w14:ligatures w14:val="none"/>
              </w:rPr>
              <w:t>. En este mismo sentido, considerando que la</w:t>
            </w:r>
            <w:r w:rsidR="005E0043">
              <w:rPr>
                <w:rFonts w:ascii="Times New Roman" w:eastAsia="Times New Roman" w:hAnsi="Times New Roman" w:cs="Times New Roman"/>
                <w:kern w:val="0"/>
                <w:lang w:val="es-ES" w:eastAsia="es-ES"/>
                <w14:ligatures w14:val="none"/>
              </w:rPr>
              <w:t xml:space="preserve"> realización de operaciones en </w:t>
            </w:r>
            <w:r w:rsidR="00973B1E">
              <w:rPr>
                <w:rFonts w:ascii="Times New Roman" w:eastAsia="Times New Roman" w:hAnsi="Times New Roman" w:cs="Times New Roman"/>
                <w:kern w:val="0"/>
                <w:lang w:val="es-ES" w:eastAsia="es-ES"/>
                <w14:ligatures w14:val="none"/>
              </w:rPr>
              <w:t>la posición</w:t>
            </w:r>
            <w:r w:rsidR="005A379F">
              <w:rPr>
                <w:rFonts w:ascii="Times New Roman" w:eastAsia="Times New Roman" w:hAnsi="Times New Roman" w:cs="Times New Roman"/>
                <w:kern w:val="0"/>
                <w:lang w:val="es-ES" w:eastAsia="es-ES"/>
                <w14:ligatures w14:val="none"/>
              </w:rPr>
              <w:t xml:space="preserve"> contraria</w:t>
            </w:r>
            <w:r w:rsidR="005E0043">
              <w:rPr>
                <w:rFonts w:ascii="Times New Roman" w:eastAsia="Times New Roman" w:hAnsi="Times New Roman" w:cs="Times New Roman"/>
                <w:kern w:val="0"/>
                <w:lang w:val="es-ES" w:eastAsia="es-ES"/>
                <w14:ligatures w14:val="none"/>
              </w:rPr>
              <w:t>,</w:t>
            </w:r>
            <w:r w:rsidR="005A379F">
              <w:rPr>
                <w:rFonts w:ascii="Times New Roman" w:eastAsia="Times New Roman" w:hAnsi="Times New Roman" w:cs="Times New Roman"/>
                <w:kern w:val="0"/>
                <w:lang w:val="es-ES" w:eastAsia="es-ES"/>
                <w14:ligatures w14:val="none"/>
              </w:rPr>
              <w:t xml:space="preserve"> no se encuentra permitida</w:t>
            </w:r>
            <w:r w:rsidR="00B5411A">
              <w:rPr>
                <w:rFonts w:ascii="Times New Roman" w:eastAsia="Times New Roman" w:hAnsi="Times New Roman" w:cs="Times New Roman"/>
                <w:kern w:val="0"/>
                <w:lang w:val="es-ES" w:eastAsia="es-ES"/>
                <w14:ligatures w14:val="none"/>
              </w:rPr>
              <w:t>, para los fondos de pensiones</w:t>
            </w:r>
          </w:p>
          <w:p w14:paraId="6B425991" w14:textId="5F4D3A00" w:rsidR="002C3BF1" w:rsidRPr="004766F7" w:rsidRDefault="00B5411A" w:rsidP="00134009">
            <w:pPr>
              <w:autoSpaceDE w:val="0"/>
              <w:autoSpaceDN w:val="0"/>
              <w:adjustRightInd w:val="0"/>
              <w:spacing w:before="240" w:after="240"/>
              <w:jc w:val="both"/>
              <w:rPr>
                <w:rFonts w:ascii="Times New Roman" w:eastAsia="Times New Roman" w:hAnsi="Times New Roman" w:cs="Times New Roman"/>
                <w:kern w:val="0"/>
                <w:lang w:val="es-ES" w:eastAsia="es-ES"/>
                <w14:ligatures w14:val="none"/>
              </w:rPr>
            </w:pPr>
            <w:r>
              <w:rPr>
                <w:rFonts w:ascii="Times New Roman" w:eastAsia="Times New Roman" w:hAnsi="Times New Roman" w:cs="Times New Roman"/>
                <w:kern w:val="0"/>
                <w:lang w:val="es-ES" w:eastAsia="es-ES"/>
                <w14:ligatures w14:val="none"/>
              </w:rPr>
              <w:t xml:space="preserve">Por otro lado, </w:t>
            </w:r>
            <w:r w:rsidR="001640E4">
              <w:rPr>
                <w:rFonts w:ascii="Times New Roman" w:eastAsia="Times New Roman" w:hAnsi="Times New Roman" w:cs="Times New Roman"/>
                <w:kern w:val="0"/>
                <w:lang w:val="es-ES" w:eastAsia="es-ES"/>
                <w14:ligatures w14:val="none"/>
              </w:rPr>
              <w:t xml:space="preserve">la norma, hace referencia a </w:t>
            </w:r>
            <w:r w:rsidR="00973B1E">
              <w:rPr>
                <w:rFonts w:ascii="Times New Roman" w:eastAsia="Times New Roman" w:hAnsi="Times New Roman" w:cs="Times New Roman"/>
                <w:kern w:val="0"/>
                <w:lang w:val="es-ES" w:eastAsia="es-ES"/>
                <w14:ligatures w14:val="none"/>
              </w:rPr>
              <w:t>la posibilidad</w:t>
            </w:r>
            <w:r w:rsidR="00952D56">
              <w:rPr>
                <w:rFonts w:ascii="Times New Roman" w:eastAsia="Times New Roman" w:hAnsi="Times New Roman" w:cs="Times New Roman"/>
                <w:kern w:val="0"/>
                <w:lang w:val="es-ES" w:eastAsia="es-ES"/>
                <w14:ligatures w14:val="none"/>
              </w:rPr>
              <w:t xml:space="preserve"> de que las entidades puedan</w:t>
            </w:r>
            <w:r w:rsidR="00046E18">
              <w:rPr>
                <w:rFonts w:ascii="Times New Roman" w:eastAsia="Times New Roman" w:hAnsi="Times New Roman" w:cs="Times New Roman"/>
                <w:kern w:val="0"/>
                <w:lang w:val="es-ES" w:eastAsia="es-ES"/>
                <w14:ligatures w14:val="none"/>
              </w:rPr>
              <w:t xml:space="preserve"> convenir en </w:t>
            </w:r>
            <w:r w:rsidR="00952D56">
              <w:rPr>
                <w:rFonts w:ascii="Times New Roman" w:eastAsia="Times New Roman" w:hAnsi="Times New Roman" w:cs="Times New Roman"/>
                <w:kern w:val="0"/>
                <w:lang w:val="es-ES" w:eastAsia="es-ES"/>
                <w14:ligatures w14:val="none"/>
              </w:rPr>
              <w:lastRenderedPageBreak/>
              <w:t>otorgar garantías sobre ciertas operaciones de bajo costo de conformidad con lo establecido en el RGA</w:t>
            </w:r>
            <w:r w:rsidR="001640E4">
              <w:rPr>
                <w:rFonts w:ascii="Times New Roman" w:eastAsia="Times New Roman" w:hAnsi="Times New Roman" w:cs="Times New Roman"/>
                <w:kern w:val="0"/>
                <w:lang w:val="es-ES" w:eastAsia="es-ES"/>
                <w14:ligatures w14:val="none"/>
              </w:rPr>
              <w:t xml:space="preserve">, en virtud de lo cual no necesariamente </w:t>
            </w:r>
            <w:r w:rsidR="003078F9">
              <w:rPr>
                <w:rFonts w:ascii="Times New Roman" w:eastAsia="Times New Roman" w:hAnsi="Times New Roman" w:cs="Times New Roman"/>
                <w:kern w:val="0"/>
                <w:lang w:val="es-ES" w:eastAsia="es-ES"/>
                <w14:ligatures w14:val="none"/>
              </w:rPr>
              <w:t>se deba establecer en el contrato.</w:t>
            </w:r>
          </w:p>
        </w:tc>
        <w:tc>
          <w:tcPr>
            <w:tcW w:w="5242" w:type="dxa"/>
          </w:tcPr>
          <w:p w14:paraId="77DFC9BA" w14:textId="5328B702" w:rsidR="003078F9" w:rsidRPr="000900EE" w:rsidRDefault="00134009" w:rsidP="003078F9">
            <w:pPr>
              <w:spacing w:before="240" w:after="240"/>
              <w:jc w:val="both"/>
              <w:rPr>
                <w:rFonts w:ascii="Arial" w:eastAsia="Times New Roman" w:hAnsi="Arial" w:cs="Arial"/>
                <w:i/>
                <w:iCs/>
                <w:color w:val="FF0000"/>
                <w:kern w:val="0"/>
                <w:sz w:val="22"/>
                <w:szCs w:val="22"/>
                <w:highlight w:val="yellow"/>
                <w:lang w:val="es" w:eastAsia="es-NI"/>
                <w14:ligatures w14:val="none"/>
              </w:rPr>
            </w:pPr>
            <w:r w:rsidRPr="003078F9">
              <w:rPr>
                <w:rFonts w:ascii="Times New Roman" w:eastAsia="Times New Roman" w:hAnsi="Times New Roman" w:cs="Times New Roman"/>
                <w:kern w:val="0"/>
                <w:lang w:val="es-ES" w:eastAsia="es-ES"/>
                <w14:ligatures w14:val="none"/>
              </w:rPr>
              <w:lastRenderedPageBreak/>
              <w:t xml:space="preserve">La Superintendencia de Pensiones verificará </w:t>
            </w:r>
            <w:r w:rsidRPr="003078F9">
              <w:rPr>
                <w:rFonts w:ascii="Times New Roman" w:eastAsia="Times New Roman" w:hAnsi="Times New Roman" w:cs="Times New Roman"/>
                <w:kern w:val="0"/>
                <w:szCs w:val="22"/>
                <w:lang w:val="es-ES"/>
                <w14:ligatures w14:val="none"/>
              </w:rPr>
              <w:t>en todas las solicitudes de aprobación que se sometan a su consideración,</w:t>
            </w:r>
            <w:r w:rsidRPr="003078F9">
              <w:rPr>
                <w:rFonts w:ascii="Times New Roman" w:eastAsia="Times New Roman" w:hAnsi="Times New Roman" w:cs="Times New Roman"/>
                <w:kern w:val="0"/>
                <w:lang w:val="es-ES" w:eastAsia="es-ES"/>
                <w14:ligatures w14:val="none"/>
              </w:rPr>
              <w:t xml:space="preserve"> el cumplimiento de lo establecido en </w:t>
            </w:r>
            <w:r w:rsidRPr="003078F9">
              <w:rPr>
                <w:rFonts w:ascii="Times New Roman" w:eastAsia="Times New Roman" w:hAnsi="Times New Roman" w:cs="Times New Roman"/>
                <w:kern w:val="0"/>
                <w:szCs w:val="22"/>
                <w:lang w:val="es-ES"/>
                <w14:ligatures w14:val="none"/>
              </w:rPr>
              <w:t xml:space="preserve">el artículo 49 del </w:t>
            </w:r>
            <w:r w:rsidRPr="003078F9">
              <w:rPr>
                <w:rFonts w:ascii="Times New Roman" w:eastAsia="Times New Roman" w:hAnsi="Times New Roman" w:cs="Times New Roman"/>
                <w:i/>
                <w:iCs/>
                <w:kern w:val="0"/>
                <w:szCs w:val="22"/>
                <w:lang w:val="es-ES"/>
                <w14:ligatures w14:val="none"/>
              </w:rPr>
              <w:t>Reglamento de Gestión de Activos</w:t>
            </w:r>
            <w:r w:rsidRPr="003078F9">
              <w:rPr>
                <w:rFonts w:ascii="Times New Roman" w:eastAsia="Times New Roman" w:hAnsi="Times New Roman" w:cs="Times New Roman"/>
                <w:kern w:val="0"/>
                <w:szCs w:val="22"/>
                <w:lang w:val="es-ES"/>
                <w14:ligatures w14:val="none"/>
              </w:rPr>
              <w:t xml:space="preserve">, Acuerdo SUPEN 6-18, así como lo dispuesto en el artículo 6 del </w:t>
            </w:r>
            <w:r w:rsidRPr="003078F9">
              <w:rPr>
                <w:rFonts w:ascii="Times New Roman" w:eastAsia="Times New Roman" w:hAnsi="Times New Roman" w:cs="Times New Roman"/>
                <w:i/>
                <w:iCs/>
                <w:kern w:val="0"/>
                <w:szCs w:val="22"/>
                <w:lang w:val="es-ES"/>
                <w14:ligatures w14:val="none"/>
              </w:rPr>
              <w:t>Acuerdo para la implantación del reglamento de custodia</w:t>
            </w:r>
            <w:r w:rsidRPr="003078F9">
              <w:rPr>
                <w:rFonts w:ascii="Times New Roman" w:eastAsia="Times New Roman" w:hAnsi="Times New Roman" w:cs="Times New Roman"/>
                <w:kern w:val="0"/>
                <w:szCs w:val="22"/>
                <w:lang w:val="es-ES"/>
                <w14:ligatures w14:val="none"/>
              </w:rPr>
              <w:t>, SGV-A-198, emitido por la Superintendencia General de Valores, en lo relativo al contenido mínimo de los contratos de custodia de valores</w:t>
            </w:r>
            <w:r w:rsidR="003078F9" w:rsidRPr="003078F9">
              <w:rPr>
                <w:rFonts w:ascii="Times New Roman" w:eastAsia="Times New Roman" w:hAnsi="Times New Roman" w:cs="Times New Roman"/>
                <w:kern w:val="0"/>
                <w:szCs w:val="22"/>
                <w:lang w:val="es-ES"/>
                <w14:ligatures w14:val="none"/>
              </w:rPr>
              <w:t xml:space="preserve">, </w:t>
            </w:r>
            <w:r w:rsidR="00973B1E" w:rsidRPr="00973B1E">
              <w:rPr>
                <w:rFonts w:ascii="Arial" w:eastAsia="Times New Roman" w:hAnsi="Arial" w:cs="Arial"/>
                <w:i/>
                <w:iCs/>
                <w:color w:val="FF0000"/>
                <w:kern w:val="0"/>
                <w:sz w:val="22"/>
                <w:szCs w:val="22"/>
                <w:u w:val="single"/>
                <w:lang w:val="es-ES" w:eastAsia="es-NI"/>
                <w14:ligatures w14:val="none"/>
              </w:rPr>
              <w:t>según</w:t>
            </w:r>
            <w:r w:rsidR="003078F9" w:rsidRPr="000900EE">
              <w:rPr>
                <w:rFonts w:ascii="Arial" w:eastAsia="Times New Roman" w:hAnsi="Arial" w:cs="Arial"/>
                <w:i/>
                <w:iCs/>
                <w:color w:val="FF0000"/>
                <w:kern w:val="0"/>
                <w:sz w:val="22"/>
                <w:szCs w:val="22"/>
                <w:u w:val="single"/>
                <w:lang w:val="es" w:eastAsia="es-NI"/>
                <w14:ligatures w14:val="none"/>
              </w:rPr>
              <w:t xml:space="preserve"> corresponda y aplique a las entidades supervisadas.</w:t>
            </w:r>
          </w:p>
          <w:p w14:paraId="0392A6BA" w14:textId="5F4AD20A" w:rsidR="00134009" w:rsidRPr="003078F9" w:rsidRDefault="00134009" w:rsidP="00134009">
            <w:pPr>
              <w:autoSpaceDE w:val="0"/>
              <w:autoSpaceDN w:val="0"/>
              <w:adjustRightInd w:val="0"/>
              <w:spacing w:before="240" w:after="240"/>
              <w:jc w:val="both"/>
              <w:rPr>
                <w:rFonts w:ascii="Times New Roman" w:eastAsia="Times New Roman" w:hAnsi="Times New Roman" w:cs="Times New Roman"/>
                <w:color w:val="215E99"/>
                <w:kern w:val="0"/>
                <w:lang w:val="es" w:eastAsia="es-ES"/>
                <w14:ligatures w14:val="none"/>
              </w:rPr>
            </w:pPr>
          </w:p>
        </w:tc>
      </w:tr>
      <w:tr w:rsidR="00134009" w:rsidRPr="00D26DD5" w14:paraId="52F151EA" w14:textId="3289C396" w:rsidTr="00134009">
        <w:tc>
          <w:tcPr>
            <w:tcW w:w="5241" w:type="dxa"/>
          </w:tcPr>
          <w:p w14:paraId="491C04CF" w14:textId="77777777" w:rsidR="00134009" w:rsidRPr="00D26DD5" w:rsidRDefault="00134009" w:rsidP="00134009">
            <w:pPr>
              <w:spacing w:line="276" w:lineRule="auto"/>
              <w:rPr>
                <w:rFonts w:ascii="Times New Roman" w:eastAsia="Calibri" w:hAnsi="Times New Roman" w:cs="Times New Roman"/>
                <w:kern w:val="0"/>
                <w:szCs w:val="22"/>
                <w:lang w:val="es-ES"/>
                <w14:ligatures w14:val="none"/>
              </w:rPr>
            </w:pPr>
            <w:r w:rsidRPr="00D26DD5">
              <w:rPr>
                <w:rFonts w:ascii="Times New Roman" w:eastAsia="Calibri" w:hAnsi="Times New Roman" w:cs="Times New Roman"/>
                <w:kern w:val="0"/>
                <w:szCs w:val="22"/>
                <w:lang w:val="es-ES"/>
                <w14:ligatures w14:val="none"/>
              </w:rPr>
              <w:lastRenderedPageBreak/>
              <w:t>Rige a partir de su comunicación.</w:t>
            </w:r>
          </w:p>
        </w:tc>
        <w:tc>
          <w:tcPr>
            <w:tcW w:w="5242" w:type="dxa"/>
          </w:tcPr>
          <w:p w14:paraId="47D63254" w14:textId="77777777" w:rsidR="00134009" w:rsidRPr="00D26DD5" w:rsidRDefault="00134009" w:rsidP="00134009">
            <w:pPr>
              <w:spacing w:line="276" w:lineRule="auto"/>
              <w:rPr>
                <w:rFonts w:ascii="Times New Roman" w:eastAsia="Calibri" w:hAnsi="Times New Roman" w:cs="Times New Roman"/>
                <w:kern w:val="0"/>
                <w:szCs w:val="22"/>
                <w:lang w:val="es-ES"/>
                <w14:ligatures w14:val="none"/>
              </w:rPr>
            </w:pPr>
          </w:p>
        </w:tc>
        <w:tc>
          <w:tcPr>
            <w:tcW w:w="5242" w:type="dxa"/>
          </w:tcPr>
          <w:p w14:paraId="47D8742A" w14:textId="77777777" w:rsidR="00134009" w:rsidRPr="00D26DD5" w:rsidRDefault="00134009" w:rsidP="00134009">
            <w:pPr>
              <w:spacing w:line="276" w:lineRule="auto"/>
              <w:rPr>
                <w:rFonts w:ascii="Times New Roman" w:eastAsia="Calibri" w:hAnsi="Times New Roman" w:cs="Times New Roman"/>
                <w:kern w:val="0"/>
                <w:szCs w:val="22"/>
                <w:lang w:val="es-ES"/>
                <w14:ligatures w14:val="none"/>
              </w:rPr>
            </w:pPr>
          </w:p>
        </w:tc>
        <w:tc>
          <w:tcPr>
            <w:tcW w:w="5242" w:type="dxa"/>
          </w:tcPr>
          <w:p w14:paraId="7003DFC9" w14:textId="469EB605" w:rsidR="00134009" w:rsidRPr="00D26DD5" w:rsidRDefault="00134009" w:rsidP="00134009">
            <w:pPr>
              <w:spacing w:line="276" w:lineRule="auto"/>
              <w:rPr>
                <w:rFonts w:ascii="Times New Roman" w:eastAsia="Calibri" w:hAnsi="Times New Roman" w:cs="Times New Roman"/>
                <w:kern w:val="0"/>
                <w:szCs w:val="22"/>
                <w:lang w:val="es-ES"/>
                <w14:ligatures w14:val="none"/>
              </w:rPr>
            </w:pPr>
            <w:r w:rsidRPr="00D26DD5">
              <w:rPr>
                <w:rFonts w:ascii="Times New Roman" w:eastAsia="Calibri" w:hAnsi="Times New Roman" w:cs="Times New Roman"/>
                <w:kern w:val="0"/>
                <w:szCs w:val="22"/>
                <w:lang w:val="es-ES"/>
                <w14:ligatures w14:val="none"/>
              </w:rPr>
              <w:t>Rige a partir de su comunicación.</w:t>
            </w:r>
          </w:p>
        </w:tc>
      </w:tr>
      <w:tr w:rsidR="00134009" w:rsidRPr="00D26DD5" w14:paraId="62958153" w14:textId="56EFE183" w:rsidTr="00134009">
        <w:tc>
          <w:tcPr>
            <w:tcW w:w="5241" w:type="dxa"/>
          </w:tcPr>
          <w:p w14:paraId="3588F7C1" w14:textId="77777777" w:rsidR="00134009" w:rsidRPr="00D26DD5" w:rsidRDefault="00134009" w:rsidP="00134009">
            <w:pPr>
              <w:spacing w:line="276" w:lineRule="auto"/>
              <w:jc w:val="center"/>
              <w:rPr>
                <w:rFonts w:ascii="Times New Roman" w:eastAsia="Calibri" w:hAnsi="Times New Roman" w:cs="Times New Roman"/>
                <w:kern w:val="0"/>
                <w:szCs w:val="22"/>
                <w:lang w:val="es-ES"/>
                <w14:ligatures w14:val="none"/>
              </w:rPr>
            </w:pPr>
            <w:r w:rsidRPr="00D26DD5">
              <w:rPr>
                <w:rFonts w:ascii="Times New Roman" w:eastAsia="Calibri" w:hAnsi="Times New Roman" w:cs="Times New Roman"/>
                <w:kern w:val="0"/>
                <w:szCs w:val="22"/>
                <w:lang w:val="es-ES"/>
                <w14:ligatures w14:val="none"/>
              </w:rPr>
              <w:t>Comuníquese.</w:t>
            </w:r>
          </w:p>
        </w:tc>
        <w:tc>
          <w:tcPr>
            <w:tcW w:w="5242" w:type="dxa"/>
          </w:tcPr>
          <w:p w14:paraId="06FFCD18" w14:textId="77777777" w:rsidR="00134009" w:rsidRPr="00D26DD5" w:rsidRDefault="00134009" w:rsidP="00134009">
            <w:pPr>
              <w:spacing w:line="276" w:lineRule="auto"/>
              <w:jc w:val="center"/>
              <w:rPr>
                <w:rFonts w:ascii="Times New Roman" w:eastAsia="Calibri" w:hAnsi="Times New Roman" w:cs="Times New Roman"/>
                <w:kern w:val="0"/>
                <w:szCs w:val="22"/>
                <w:lang w:val="es-ES"/>
                <w14:ligatures w14:val="none"/>
              </w:rPr>
            </w:pPr>
          </w:p>
        </w:tc>
        <w:tc>
          <w:tcPr>
            <w:tcW w:w="5242" w:type="dxa"/>
          </w:tcPr>
          <w:p w14:paraId="71561A73" w14:textId="77777777" w:rsidR="00134009" w:rsidRPr="00D26DD5" w:rsidRDefault="00134009" w:rsidP="00134009">
            <w:pPr>
              <w:spacing w:line="276" w:lineRule="auto"/>
              <w:jc w:val="center"/>
              <w:rPr>
                <w:rFonts w:ascii="Times New Roman" w:eastAsia="Calibri" w:hAnsi="Times New Roman" w:cs="Times New Roman"/>
                <w:kern w:val="0"/>
                <w:szCs w:val="22"/>
                <w:lang w:val="es-ES"/>
                <w14:ligatures w14:val="none"/>
              </w:rPr>
            </w:pPr>
          </w:p>
        </w:tc>
        <w:tc>
          <w:tcPr>
            <w:tcW w:w="5242" w:type="dxa"/>
          </w:tcPr>
          <w:p w14:paraId="233C0F9C" w14:textId="51B9B5DB" w:rsidR="00134009" w:rsidRPr="00D26DD5" w:rsidRDefault="00134009" w:rsidP="00134009">
            <w:pPr>
              <w:spacing w:line="276" w:lineRule="auto"/>
              <w:jc w:val="center"/>
              <w:rPr>
                <w:rFonts w:ascii="Times New Roman" w:eastAsia="Calibri" w:hAnsi="Times New Roman" w:cs="Times New Roman"/>
                <w:kern w:val="0"/>
                <w:szCs w:val="22"/>
                <w:lang w:val="es-ES"/>
                <w14:ligatures w14:val="none"/>
              </w:rPr>
            </w:pPr>
            <w:r w:rsidRPr="00D26DD5">
              <w:rPr>
                <w:rFonts w:ascii="Times New Roman" w:eastAsia="Calibri" w:hAnsi="Times New Roman" w:cs="Times New Roman"/>
                <w:kern w:val="0"/>
                <w:szCs w:val="22"/>
                <w:lang w:val="es-ES"/>
                <w14:ligatures w14:val="none"/>
              </w:rPr>
              <w:t>Comuníquese.</w:t>
            </w:r>
          </w:p>
        </w:tc>
      </w:tr>
    </w:tbl>
    <w:p w14:paraId="6C8B59BD" w14:textId="77777777" w:rsidR="00D26DD5" w:rsidRPr="00D26DD5" w:rsidRDefault="00D26DD5">
      <w:pPr>
        <w:rPr>
          <w:lang w:val="es-ES"/>
        </w:rPr>
      </w:pPr>
    </w:p>
    <w:sectPr w:rsidR="00D26DD5" w:rsidRPr="00D26DD5" w:rsidSect="00D26DD5">
      <w:footerReference w:type="even" r:id="rId34"/>
      <w:footerReference w:type="default" r:id="rId35"/>
      <w:footerReference w:type="first" r:id="rId36"/>
      <w:pgSz w:w="23811" w:h="16838" w:orient="landscape" w:code="8"/>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91E18" w14:textId="77777777" w:rsidR="009840AA" w:rsidRDefault="009840AA" w:rsidP="00D26DD5">
      <w:pPr>
        <w:spacing w:after="0" w:line="240" w:lineRule="auto"/>
      </w:pPr>
      <w:r>
        <w:separator/>
      </w:r>
    </w:p>
  </w:endnote>
  <w:endnote w:type="continuationSeparator" w:id="0">
    <w:p w14:paraId="3FE628F8" w14:textId="77777777" w:rsidR="009840AA" w:rsidRDefault="009840AA" w:rsidP="00D26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CE670" w14:textId="18E236C8" w:rsidR="00134009" w:rsidRDefault="00134009">
    <w:pPr>
      <w:pStyle w:val="Piedepgina"/>
    </w:pPr>
    <w:r>
      <w:rPr>
        <w:noProof/>
      </w:rPr>
      <mc:AlternateContent>
        <mc:Choice Requires="wps">
          <w:drawing>
            <wp:anchor distT="0" distB="0" distL="0" distR="0" simplePos="0" relativeHeight="251659264" behindDoc="0" locked="0" layoutInCell="1" allowOverlap="1" wp14:anchorId="395C50CD" wp14:editId="777E8ABB">
              <wp:simplePos x="635" y="635"/>
              <wp:positionH relativeFrom="page">
                <wp:align>center</wp:align>
              </wp:positionH>
              <wp:positionV relativeFrom="page">
                <wp:align>bottom</wp:align>
              </wp:positionV>
              <wp:extent cx="607060" cy="370205"/>
              <wp:effectExtent l="0" t="0" r="2540" b="0"/>
              <wp:wrapNone/>
              <wp:docPr id="367172005"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7060" cy="370205"/>
                      </a:xfrm>
                      <a:prstGeom prst="rect">
                        <a:avLst/>
                      </a:prstGeom>
                      <a:noFill/>
                      <a:ln>
                        <a:noFill/>
                      </a:ln>
                    </wps:spPr>
                    <wps:txbx>
                      <w:txbxContent>
                        <w:p w14:paraId="6673204F" w14:textId="69AB624B" w:rsidR="00134009" w:rsidRPr="00134009" w:rsidRDefault="00134009" w:rsidP="00134009">
                          <w:pPr>
                            <w:spacing w:after="0"/>
                            <w:rPr>
                              <w:rFonts w:ascii="Calibri" w:eastAsia="Calibri" w:hAnsi="Calibri" w:cs="Calibri"/>
                              <w:noProof/>
                              <w:color w:val="000000"/>
                              <w:sz w:val="20"/>
                              <w:szCs w:val="20"/>
                            </w:rPr>
                          </w:pPr>
                          <w:r w:rsidRPr="00134009">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5C50CD" id="_x0000_t202" coordsize="21600,21600" o:spt="202" path="m,l,21600r21600,l21600,xe">
              <v:stroke joinstyle="miter"/>
              <v:path gradientshapeok="t" o:connecttype="rect"/>
            </v:shapetype>
            <v:shape id="Cuadro de texto 2" o:spid="_x0000_s1026" type="#_x0000_t202" alt="Uso Interno" style="position:absolute;margin-left:0;margin-top:0;width:47.8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" filled="f" stroked="f">
              <v:textbox style="mso-fit-shape-to-text:t" inset="0,0,0,15pt">
                <w:txbxContent>
                  <w:p w14:paraId="6673204F" w14:textId="69AB624B" w:rsidR="00134009" w:rsidRPr="00134009" w:rsidRDefault="00134009" w:rsidP="00134009">
                    <w:pPr>
                      <w:spacing w:after="0"/>
                      <w:rPr>
                        <w:rFonts w:ascii="Calibri" w:eastAsia="Calibri" w:hAnsi="Calibri" w:cs="Calibri"/>
                        <w:noProof/>
                        <w:color w:val="000000"/>
                        <w:sz w:val="20"/>
                        <w:szCs w:val="20"/>
                      </w:rPr>
                    </w:pPr>
                    <w:r w:rsidRPr="00134009">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2FA12" w14:textId="43841F30" w:rsidR="00134009" w:rsidRDefault="00134009">
    <w:pPr>
      <w:pStyle w:val="Piedepgina"/>
    </w:pPr>
    <w:r>
      <w:rPr>
        <w:noProof/>
      </w:rPr>
      <mc:AlternateContent>
        <mc:Choice Requires="wps">
          <w:drawing>
            <wp:anchor distT="0" distB="0" distL="0" distR="0" simplePos="0" relativeHeight="251660288" behindDoc="0" locked="0" layoutInCell="1" allowOverlap="1" wp14:anchorId="3EAD44E9" wp14:editId="25301559">
              <wp:simplePos x="898497" y="10058400"/>
              <wp:positionH relativeFrom="page">
                <wp:align>center</wp:align>
              </wp:positionH>
              <wp:positionV relativeFrom="page">
                <wp:align>bottom</wp:align>
              </wp:positionV>
              <wp:extent cx="607060" cy="370205"/>
              <wp:effectExtent l="0" t="0" r="2540" b="0"/>
              <wp:wrapNone/>
              <wp:docPr id="320907530"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7060" cy="370205"/>
                      </a:xfrm>
                      <a:prstGeom prst="rect">
                        <a:avLst/>
                      </a:prstGeom>
                      <a:noFill/>
                      <a:ln>
                        <a:noFill/>
                      </a:ln>
                    </wps:spPr>
                    <wps:txbx>
                      <w:txbxContent>
                        <w:p w14:paraId="30F911A4" w14:textId="5E269E9D" w:rsidR="00134009" w:rsidRPr="00134009" w:rsidRDefault="00134009" w:rsidP="00134009">
                          <w:pPr>
                            <w:spacing w:after="0"/>
                            <w:rPr>
                              <w:rFonts w:ascii="Calibri" w:eastAsia="Calibri" w:hAnsi="Calibri" w:cs="Calibri"/>
                              <w:noProof/>
                              <w:color w:val="000000"/>
                              <w:sz w:val="20"/>
                              <w:szCs w:val="20"/>
                            </w:rPr>
                          </w:pPr>
                          <w:r w:rsidRPr="00134009">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AD44E9" id="_x0000_t202" coordsize="21600,21600" o:spt="202" path="m,l,21600r21600,l21600,xe">
              <v:stroke joinstyle="miter"/>
              <v:path gradientshapeok="t" o:connecttype="rect"/>
            </v:shapetype>
            <v:shape id="Cuadro de texto 3" o:spid="_x0000_s1027" type="#_x0000_t202" alt="Uso Interno" style="position:absolute;margin-left:0;margin-top:0;width:47.8pt;height:29.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" filled="f" stroked="f">
              <v:textbox style="mso-fit-shape-to-text:t" inset="0,0,0,15pt">
                <w:txbxContent>
                  <w:p w14:paraId="30F911A4" w14:textId="5E269E9D" w:rsidR="00134009" w:rsidRPr="00134009" w:rsidRDefault="00134009" w:rsidP="00134009">
                    <w:pPr>
                      <w:spacing w:after="0"/>
                      <w:rPr>
                        <w:rFonts w:ascii="Calibri" w:eastAsia="Calibri" w:hAnsi="Calibri" w:cs="Calibri"/>
                        <w:noProof/>
                        <w:color w:val="000000"/>
                        <w:sz w:val="20"/>
                        <w:szCs w:val="20"/>
                      </w:rPr>
                    </w:pPr>
                    <w:r w:rsidRPr="00134009">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34BCF" w14:textId="13C44527" w:rsidR="00134009" w:rsidRDefault="00134009">
    <w:pPr>
      <w:pStyle w:val="Piedepgina"/>
    </w:pPr>
    <w:r>
      <w:rPr>
        <w:noProof/>
      </w:rPr>
      <mc:AlternateContent>
        <mc:Choice Requires="wps">
          <w:drawing>
            <wp:anchor distT="0" distB="0" distL="0" distR="0" simplePos="0" relativeHeight="251658240" behindDoc="0" locked="0" layoutInCell="1" allowOverlap="1" wp14:anchorId="6B9DB239" wp14:editId="5B6F16E0">
              <wp:simplePos x="635" y="635"/>
              <wp:positionH relativeFrom="page">
                <wp:align>center</wp:align>
              </wp:positionH>
              <wp:positionV relativeFrom="page">
                <wp:align>bottom</wp:align>
              </wp:positionV>
              <wp:extent cx="607060" cy="370205"/>
              <wp:effectExtent l="0" t="0" r="2540" b="0"/>
              <wp:wrapNone/>
              <wp:docPr id="1924594222"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7060" cy="370205"/>
                      </a:xfrm>
                      <a:prstGeom prst="rect">
                        <a:avLst/>
                      </a:prstGeom>
                      <a:noFill/>
                      <a:ln>
                        <a:noFill/>
                      </a:ln>
                    </wps:spPr>
                    <wps:txbx>
                      <w:txbxContent>
                        <w:p w14:paraId="20812CF7" w14:textId="16A6B276" w:rsidR="00134009" w:rsidRPr="00134009" w:rsidRDefault="00134009" w:rsidP="00134009">
                          <w:pPr>
                            <w:spacing w:after="0"/>
                            <w:rPr>
                              <w:rFonts w:ascii="Calibri" w:eastAsia="Calibri" w:hAnsi="Calibri" w:cs="Calibri"/>
                              <w:noProof/>
                              <w:color w:val="000000"/>
                              <w:sz w:val="20"/>
                              <w:szCs w:val="20"/>
                            </w:rPr>
                          </w:pPr>
                          <w:r w:rsidRPr="00134009">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9DB239" id="_x0000_t202" coordsize="21600,21600" o:spt="202" path="m,l,21600r21600,l21600,xe">
              <v:stroke joinstyle="miter"/>
              <v:path gradientshapeok="t" o:connecttype="rect"/>
            </v:shapetype>
            <v:shape id="Cuadro de texto 1" o:spid="_x0000_s1028" type="#_x0000_t202" alt="Uso Interno" style="position:absolute;margin-left:0;margin-top:0;width:47.8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" filled="f" stroked="f">
              <v:textbox style="mso-fit-shape-to-text:t" inset="0,0,0,15pt">
                <w:txbxContent>
                  <w:p w14:paraId="20812CF7" w14:textId="16A6B276" w:rsidR="00134009" w:rsidRPr="00134009" w:rsidRDefault="00134009" w:rsidP="00134009">
                    <w:pPr>
                      <w:spacing w:after="0"/>
                      <w:rPr>
                        <w:rFonts w:ascii="Calibri" w:eastAsia="Calibri" w:hAnsi="Calibri" w:cs="Calibri"/>
                        <w:noProof/>
                        <w:color w:val="000000"/>
                        <w:sz w:val="20"/>
                        <w:szCs w:val="20"/>
                      </w:rPr>
                    </w:pPr>
                    <w:r w:rsidRPr="00134009">
                      <w:rPr>
                        <w:rFonts w:ascii="Calibri" w:eastAsia="Calibri" w:hAnsi="Calibri" w:cs="Calibri"/>
                        <w:noProof/>
                        <w:color w:val="000000"/>
                        <w:sz w:val="20"/>
                        <w:szCs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8A349" w14:textId="77777777" w:rsidR="009840AA" w:rsidRDefault="009840AA" w:rsidP="00D26DD5">
      <w:pPr>
        <w:spacing w:after="0" w:line="240" w:lineRule="auto"/>
      </w:pPr>
      <w:r>
        <w:separator/>
      </w:r>
    </w:p>
  </w:footnote>
  <w:footnote w:type="continuationSeparator" w:id="0">
    <w:p w14:paraId="716074AD" w14:textId="77777777" w:rsidR="009840AA" w:rsidRDefault="009840AA" w:rsidP="00D26DD5">
      <w:pPr>
        <w:spacing w:after="0" w:line="240" w:lineRule="auto"/>
      </w:pPr>
      <w:r>
        <w:continuationSeparator/>
      </w:r>
    </w:p>
  </w:footnote>
  <w:footnote w:id="1">
    <w:p w14:paraId="1C8F41AB" w14:textId="77777777" w:rsidR="00134009" w:rsidRPr="00A86D5E" w:rsidRDefault="00134009" w:rsidP="00134009">
      <w:pPr>
        <w:pStyle w:val="Textonotapie1"/>
        <w:rPr>
          <w:rFonts w:cs="Times New Roman"/>
        </w:rPr>
      </w:pPr>
      <w:r w:rsidRPr="00A86D5E">
        <w:rPr>
          <w:rStyle w:val="Refdenotaalpie"/>
          <w:rFonts w:cs="Times New Roman"/>
        </w:rPr>
        <w:footnoteRef/>
      </w:r>
      <w:r w:rsidRPr="00A86D5E">
        <w:rPr>
          <w:rFonts w:cs="Times New Roman"/>
        </w:rPr>
        <w:t xml:space="preserve"> Aprobado por el Consejo Nacional de Supervisión del Sistema Financiero, mediante artículo 6 del acta de la sesión 1626-2020. Publicado en el Alcance 294 del diario oficial La Gaceta del 16 de diciembre del 2020.</w:t>
      </w:r>
    </w:p>
  </w:footnote>
  <w:footnote w:id="2">
    <w:p w14:paraId="409B7E76" w14:textId="77777777" w:rsidR="00134009" w:rsidRPr="00A86D5E" w:rsidRDefault="00134009" w:rsidP="00134009">
      <w:pPr>
        <w:pStyle w:val="Textonotapie1"/>
        <w:rPr>
          <w:rFonts w:cs="Times New Roman"/>
        </w:rPr>
      </w:pPr>
      <w:r w:rsidRPr="00A86D5E">
        <w:rPr>
          <w:rStyle w:val="Refdenotaalpie"/>
          <w:rFonts w:cs="Times New Roman"/>
        </w:rPr>
        <w:footnoteRef/>
      </w:r>
      <w:r w:rsidRPr="00A86D5E">
        <w:rPr>
          <w:rFonts w:cs="Times New Roman"/>
        </w:rPr>
        <w:t xml:space="preserve"> Aprobado por el Consejo Nacional de Supervisión del Sistema Financiero, mediante artículo 6 del acta de la sesión 1626-2020. Publicado en el Alcance 294 del diario oficial La Gaceta del 16 de diciembre del 2020.</w:t>
      </w:r>
    </w:p>
  </w:footnote>
  <w:footnote w:id="3">
    <w:p w14:paraId="3ED701E8" w14:textId="77777777" w:rsidR="00134009" w:rsidRPr="00A86D5E" w:rsidRDefault="00134009" w:rsidP="00134009">
      <w:pPr>
        <w:pStyle w:val="Textonotapie"/>
        <w:rPr>
          <w:rFonts w:ascii="Times New Roman" w:hAnsi="Times New Roman" w:cs="Times New Roman"/>
        </w:rPr>
      </w:pPr>
      <w:r w:rsidRPr="00A86D5E">
        <w:rPr>
          <w:rStyle w:val="Refdenotaalpie"/>
          <w:rFonts w:ascii="Times New Roman" w:hAnsi="Times New Roman" w:cs="Times New Roman"/>
        </w:rPr>
        <w:footnoteRef/>
      </w:r>
      <w:r w:rsidRPr="00A86D5E">
        <w:rPr>
          <w:rFonts w:ascii="Times New Roman" w:hAnsi="Times New Roman" w:cs="Times New Roman"/>
        </w:rPr>
        <w:t xml:space="preserve"> Aprobado por el Consejo Nacional de Supervisión del Sistema Financiero, mediante Artículo 5 del Acta de la Sesión 1452-2018, celebrada el 16 de octubre del 2018.</w:t>
      </w:r>
    </w:p>
  </w:footnote>
  <w:footnote w:id="4">
    <w:p w14:paraId="03971DEF" w14:textId="77777777" w:rsidR="00134009" w:rsidRPr="00A86D5E" w:rsidRDefault="00134009" w:rsidP="00134009">
      <w:pPr>
        <w:pStyle w:val="Textonotapie"/>
        <w:rPr>
          <w:rFonts w:ascii="Times New Roman" w:hAnsi="Times New Roman" w:cs="Times New Roman"/>
        </w:rPr>
      </w:pPr>
      <w:r w:rsidRPr="00A86D5E">
        <w:rPr>
          <w:rStyle w:val="Refdenotaalpie"/>
          <w:rFonts w:ascii="Times New Roman" w:hAnsi="Times New Roman" w:cs="Times New Roman"/>
        </w:rPr>
        <w:footnoteRef/>
      </w:r>
      <w:r w:rsidRPr="00A86D5E">
        <w:rPr>
          <w:rFonts w:ascii="Times New Roman" w:hAnsi="Times New Roman" w:cs="Times New Roman"/>
        </w:rPr>
        <w:t xml:space="preserve"> Aprobado por el Consejo Nacional de Supervisión del Sistema Financiero, mediante Artículo 5 del Acta de la Sesión 1452-2018, celebrada el 16 de octubre del 2018.</w:t>
      </w:r>
    </w:p>
  </w:footnote>
  <w:footnote w:id="5">
    <w:p w14:paraId="5970F161" w14:textId="77777777" w:rsidR="00134009" w:rsidRPr="00A86D5E" w:rsidRDefault="00134009" w:rsidP="00134009">
      <w:pPr>
        <w:pStyle w:val="Textonotapie1"/>
        <w:jc w:val="both"/>
        <w:rPr>
          <w:rFonts w:cs="Times New Roman"/>
        </w:rPr>
      </w:pPr>
      <w:r w:rsidRPr="00A86D5E">
        <w:rPr>
          <w:rStyle w:val="Refdenotaalpie"/>
          <w:rFonts w:cs="Times New Roman"/>
        </w:rPr>
        <w:footnoteRef/>
      </w:r>
      <w:r w:rsidRPr="00A86D5E">
        <w:rPr>
          <w:rFonts w:cs="Times New Roman"/>
        </w:rPr>
        <w:t xml:space="preserve"> Superintendencia General de Valores. A las quince horas del cuatro de setiembre del dos mil quince. Publicado en el Diario Oficial La Gaceta No. 214 del 4 de noviembre del 2015.</w:t>
      </w:r>
    </w:p>
  </w:footnote>
  <w:footnote w:id="6">
    <w:p w14:paraId="3287A9DB" w14:textId="77777777" w:rsidR="00134009" w:rsidRPr="00A86D5E" w:rsidRDefault="00134009" w:rsidP="00134009">
      <w:pPr>
        <w:pStyle w:val="Textonotapie1"/>
        <w:jc w:val="both"/>
        <w:rPr>
          <w:rFonts w:cs="Times New Roman"/>
        </w:rPr>
      </w:pPr>
      <w:r w:rsidRPr="00A86D5E">
        <w:rPr>
          <w:rStyle w:val="Refdenotaalpie"/>
          <w:rFonts w:cs="Times New Roman"/>
        </w:rPr>
        <w:footnoteRef/>
      </w:r>
      <w:r w:rsidRPr="00A86D5E">
        <w:rPr>
          <w:rFonts w:cs="Times New Roman"/>
        </w:rPr>
        <w:t xml:space="preserve"> Superintendencia General de Valores. A las quince horas del cuatro de setiembre del dos mil quince. Publicado en el Diario Oficial La Gaceta No. 214 del 4 de noviembre del 2015.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872362"/>
    <w:multiLevelType w:val="hybridMultilevel"/>
    <w:tmpl w:val="F07A371A"/>
    <w:lvl w:ilvl="0" w:tplc="0C0A0011">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32155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D5"/>
    <w:rsid w:val="00046E18"/>
    <w:rsid w:val="000900EE"/>
    <w:rsid w:val="00134009"/>
    <w:rsid w:val="001640E4"/>
    <w:rsid w:val="00173078"/>
    <w:rsid w:val="00173847"/>
    <w:rsid w:val="001B0945"/>
    <w:rsid w:val="001C1A11"/>
    <w:rsid w:val="00235646"/>
    <w:rsid w:val="00242144"/>
    <w:rsid w:val="00275A2A"/>
    <w:rsid w:val="00294102"/>
    <w:rsid w:val="002969C6"/>
    <w:rsid w:val="002A095D"/>
    <w:rsid w:val="002C3BF1"/>
    <w:rsid w:val="002C4193"/>
    <w:rsid w:val="002F49F9"/>
    <w:rsid w:val="003022FB"/>
    <w:rsid w:val="003078F9"/>
    <w:rsid w:val="00360BB5"/>
    <w:rsid w:val="0039191B"/>
    <w:rsid w:val="003932CC"/>
    <w:rsid w:val="00397141"/>
    <w:rsid w:val="003A33C9"/>
    <w:rsid w:val="003B5F55"/>
    <w:rsid w:val="003C392A"/>
    <w:rsid w:val="003C41A3"/>
    <w:rsid w:val="003E693D"/>
    <w:rsid w:val="004445A6"/>
    <w:rsid w:val="00453D33"/>
    <w:rsid w:val="004766F7"/>
    <w:rsid w:val="0048726D"/>
    <w:rsid w:val="004C5F7D"/>
    <w:rsid w:val="004D65C1"/>
    <w:rsid w:val="004E16FF"/>
    <w:rsid w:val="004E419A"/>
    <w:rsid w:val="004E6AA6"/>
    <w:rsid w:val="004F40F9"/>
    <w:rsid w:val="00541AF3"/>
    <w:rsid w:val="00583FD2"/>
    <w:rsid w:val="005A379F"/>
    <w:rsid w:val="005B7741"/>
    <w:rsid w:val="005D021F"/>
    <w:rsid w:val="005D5F41"/>
    <w:rsid w:val="005E0043"/>
    <w:rsid w:val="00606DD8"/>
    <w:rsid w:val="00620356"/>
    <w:rsid w:val="00631362"/>
    <w:rsid w:val="00692DBD"/>
    <w:rsid w:val="006A0B62"/>
    <w:rsid w:val="006B739E"/>
    <w:rsid w:val="006C69CB"/>
    <w:rsid w:val="00743C1A"/>
    <w:rsid w:val="007642EA"/>
    <w:rsid w:val="00772A0D"/>
    <w:rsid w:val="00791C99"/>
    <w:rsid w:val="007F00A3"/>
    <w:rsid w:val="007F3C08"/>
    <w:rsid w:val="008325EB"/>
    <w:rsid w:val="0084290D"/>
    <w:rsid w:val="00863250"/>
    <w:rsid w:val="008C233D"/>
    <w:rsid w:val="008C63DE"/>
    <w:rsid w:val="008E4020"/>
    <w:rsid w:val="008E5530"/>
    <w:rsid w:val="00901094"/>
    <w:rsid w:val="009410AA"/>
    <w:rsid w:val="00950D9E"/>
    <w:rsid w:val="00952D56"/>
    <w:rsid w:val="00963296"/>
    <w:rsid w:val="00970297"/>
    <w:rsid w:val="00973B1E"/>
    <w:rsid w:val="00976DD2"/>
    <w:rsid w:val="009840AA"/>
    <w:rsid w:val="009E5044"/>
    <w:rsid w:val="009E518D"/>
    <w:rsid w:val="00A41B50"/>
    <w:rsid w:val="00AC2AA3"/>
    <w:rsid w:val="00AE1716"/>
    <w:rsid w:val="00B044E0"/>
    <w:rsid w:val="00B063F0"/>
    <w:rsid w:val="00B52C89"/>
    <w:rsid w:val="00B5411A"/>
    <w:rsid w:val="00BB08FA"/>
    <w:rsid w:val="00BB6C76"/>
    <w:rsid w:val="00BF1A1A"/>
    <w:rsid w:val="00C30E0B"/>
    <w:rsid w:val="00C479C0"/>
    <w:rsid w:val="00CC10BD"/>
    <w:rsid w:val="00CD248A"/>
    <w:rsid w:val="00CE18FE"/>
    <w:rsid w:val="00D015B2"/>
    <w:rsid w:val="00D05DC4"/>
    <w:rsid w:val="00D060D4"/>
    <w:rsid w:val="00D26DD5"/>
    <w:rsid w:val="00D57548"/>
    <w:rsid w:val="00D70A47"/>
    <w:rsid w:val="00D72FA3"/>
    <w:rsid w:val="00D764E6"/>
    <w:rsid w:val="00DC1FCF"/>
    <w:rsid w:val="00DF7E55"/>
    <w:rsid w:val="00E31040"/>
    <w:rsid w:val="00E44F72"/>
    <w:rsid w:val="00E57636"/>
    <w:rsid w:val="00E77944"/>
    <w:rsid w:val="00EB522A"/>
    <w:rsid w:val="00ED278D"/>
    <w:rsid w:val="00F45AB7"/>
    <w:rsid w:val="00F464BF"/>
    <w:rsid w:val="00F925B8"/>
    <w:rsid w:val="00FE36D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4F755D63"/>
  <w15:chartTrackingRefBased/>
  <w15:docId w15:val="{D88BF696-C73C-49DD-8561-9BC296D6A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8F9"/>
  </w:style>
  <w:style w:type="paragraph" w:styleId="Ttulo1">
    <w:name w:val="heading 1"/>
    <w:basedOn w:val="Normal"/>
    <w:next w:val="Normal"/>
    <w:link w:val="Ttulo1Car"/>
    <w:uiPriority w:val="9"/>
    <w:qFormat/>
    <w:rsid w:val="00D26D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26D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26DD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26DD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26DD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26DD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26DD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26DD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26DD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6DD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26DD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26DD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26DD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26DD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26DD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26DD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26DD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26DD5"/>
    <w:rPr>
      <w:rFonts w:eastAsiaTheme="majorEastAsia" w:cstheme="majorBidi"/>
      <w:color w:val="272727" w:themeColor="text1" w:themeTint="D8"/>
    </w:rPr>
  </w:style>
  <w:style w:type="paragraph" w:styleId="Ttulo">
    <w:name w:val="Title"/>
    <w:basedOn w:val="Normal"/>
    <w:next w:val="Normal"/>
    <w:link w:val="TtuloCar"/>
    <w:uiPriority w:val="10"/>
    <w:qFormat/>
    <w:rsid w:val="00D26D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26DD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26DD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26DD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26DD5"/>
    <w:pPr>
      <w:spacing w:before="160"/>
      <w:jc w:val="center"/>
    </w:pPr>
    <w:rPr>
      <w:i/>
      <w:iCs/>
      <w:color w:val="404040" w:themeColor="text1" w:themeTint="BF"/>
    </w:rPr>
  </w:style>
  <w:style w:type="character" w:customStyle="1" w:styleId="CitaCar">
    <w:name w:val="Cita Car"/>
    <w:basedOn w:val="Fuentedeprrafopredeter"/>
    <w:link w:val="Cita"/>
    <w:uiPriority w:val="29"/>
    <w:rsid w:val="00D26DD5"/>
    <w:rPr>
      <w:i/>
      <w:iCs/>
      <w:color w:val="404040" w:themeColor="text1" w:themeTint="BF"/>
    </w:rPr>
  </w:style>
  <w:style w:type="paragraph" w:styleId="Prrafodelista">
    <w:name w:val="List Paragraph"/>
    <w:basedOn w:val="Normal"/>
    <w:uiPriority w:val="34"/>
    <w:qFormat/>
    <w:rsid w:val="00D26DD5"/>
    <w:pPr>
      <w:ind w:left="720"/>
      <w:contextualSpacing/>
    </w:pPr>
  </w:style>
  <w:style w:type="character" w:styleId="nfasisintenso">
    <w:name w:val="Intense Emphasis"/>
    <w:basedOn w:val="Fuentedeprrafopredeter"/>
    <w:uiPriority w:val="21"/>
    <w:qFormat/>
    <w:rsid w:val="00D26DD5"/>
    <w:rPr>
      <w:i/>
      <w:iCs/>
      <w:color w:val="0F4761" w:themeColor="accent1" w:themeShade="BF"/>
    </w:rPr>
  </w:style>
  <w:style w:type="paragraph" w:styleId="Citadestacada">
    <w:name w:val="Intense Quote"/>
    <w:basedOn w:val="Normal"/>
    <w:next w:val="Normal"/>
    <w:link w:val="CitadestacadaCar"/>
    <w:uiPriority w:val="30"/>
    <w:qFormat/>
    <w:rsid w:val="00D26D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26DD5"/>
    <w:rPr>
      <w:i/>
      <w:iCs/>
      <w:color w:val="0F4761" w:themeColor="accent1" w:themeShade="BF"/>
    </w:rPr>
  </w:style>
  <w:style w:type="character" w:styleId="Referenciaintensa">
    <w:name w:val="Intense Reference"/>
    <w:basedOn w:val="Fuentedeprrafopredeter"/>
    <w:uiPriority w:val="32"/>
    <w:qFormat/>
    <w:rsid w:val="00D26DD5"/>
    <w:rPr>
      <w:b/>
      <w:bCs/>
      <w:smallCaps/>
      <w:color w:val="0F4761" w:themeColor="accent1" w:themeShade="BF"/>
      <w:spacing w:val="5"/>
    </w:rPr>
  </w:style>
  <w:style w:type="table" w:customStyle="1" w:styleId="Tablaconcuadrcula1">
    <w:name w:val="Tabla con cuadrícula1"/>
    <w:basedOn w:val="Tablanormal"/>
    <w:next w:val="Tablaconcuadrcula"/>
    <w:uiPriority w:val="39"/>
    <w:rsid w:val="00D26DD5"/>
    <w:pPr>
      <w:spacing w:after="0" w:line="240" w:lineRule="auto"/>
    </w:pPr>
    <w:rPr>
      <w:kern w:val="0"/>
      <w:sz w:val="22"/>
      <w:szCs w:val="22"/>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D26D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notapie1">
    <w:name w:val="Texto nota pie1"/>
    <w:basedOn w:val="Normal"/>
    <w:next w:val="Textonotapie"/>
    <w:link w:val="TextonotapieCar"/>
    <w:uiPriority w:val="99"/>
    <w:semiHidden/>
    <w:unhideWhenUsed/>
    <w:rsid w:val="00D26DD5"/>
    <w:pPr>
      <w:spacing w:after="0" w:line="240" w:lineRule="auto"/>
    </w:pPr>
    <w:rPr>
      <w:rFonts w:ascii="Times New Roman" w:hAnsi="Times New Roman"/>
      <w:sz w:val="20"/>
      <w:szCs w:val="20"/>
    </w:rPr>
  </w:style>
  <w:style w:type="character" w:customStyle="1" w:styleId="TextonotapieCar">
    <w:name w:val="Texto nota pie Car"/>
    <w:basedOn w:val="Fuentedeprrafopredeter"/>
    <w:link w:val="Textonotapie1"/>
    <w:uiPriority w:val="99"/>
    <w:semiHidden/>
    <w:rsid w:val="00D26DD5"/>
    <w:rPr>
      <w:rFonts w:ascii="Times New Roman" w:hAnsi="Times New Roman"/>
      <w:sz w:val="20"/>
      <w:szCs w:val="20"/>
    </w:rPr>
  </w:style>
  <w:style w:type="character" w:styleId="Refdenotaalpie">
    <w:name w:val="footnote reference"/>
    <w:basedOn w:val="Fuentedeprrafopredeter"/>
    <w:uiPriority w:val="99"/>
    <w:semiHidden/>
    <w:unhideWhenUsed/>
    <w:rsid w:val="00D26DD5"/>
    <w:rPr>
      <w:vertAlign w:val="superscript"/>
    </w:rPr>
  </w:style>
  <w:style w:type="paragraph" w:styleId="Textonotapie">
    <w:name w:val="footnote text"/>
    <w:basedOn w:val="Normal"/>
    <w:link w:val="TextonotapieCar1"/>
    <w:uiPriority w:val="99"/>
    <w:semiHidden/>
    <w:unhideWhenUsed/>
    <w:rsid w:val="00D26DD5"/>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D26DD5"/>
    <w:rPr>
      <w:sz w:val="20"/>
      <w:szCs w:val="20"/>
    </w:rPr>
  </w:style>
  <w:style w:type="paragraph" w:styleId="Piedepgina">
    <w:name w:val="footer"/>
    <w:basedOn w:val="Normal"/>
    <w:link w:val="PiedepginaCar"/>
    <w:uiPriority w:val="99"/>
    <w:unhideWhenUsed/>
    <w:rsid w:val="0013400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009"/>
  </w:style>
  <w:style w:type="paragraph" w:customStyle="1" w:styleId="Default">
    <w:name w:val="Default"/>
    <w:rsid w:val="00620356"/>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theme" Target="theme/theme1.xml"/><Relationship Id="rId21" Type="http://schemas.openxmlformats.org/officeDocument/2006/relationships/oleObject" Target="embeddings/oleObject5.bin"/><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package" Target="embeddings/Microsoft_Word_Document.docx"/><Relationship Id="rId23" Type="http://schemas.openxmlformats.org/officeDocument/2006/relationships/oleObject" Target="embeddings/oleObject6.bin"/><Relationship Id="rId28" Type="http://schemas.openxmlformats.org/officeDocument/2006/relationships/image" Target="media/image10.emf"/><Relationship Id="rId36" Type="http://schemas.openxmlformats.org/officeDocument/2006/relationships/footer" Target="footer3.xml"/><Relationship Id="rId10" Type="http://schemas.openxmlformats.org/officeDocument/2006/relationships/image" Target="media/image1.emf"/><Relationship Id="rId19" Type="http://schemas.openxmlformats.org/officeDocument/2006/relationships/oleObject" Target="embeddings/oleObject4.bin"/><Relationship Id="rId31" Type="http://schemas.openxmlformats.org/officeDocument/2006/relationships/oleObject" Target="embeddings/oleObject10.bin"/><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oleObject" Target="embeddings/oleObject8.bin"/><Relationship Id="rId30" Type="http://schemas.openxmlformats.org/officeDocument/2006/relationships/image" Target="media/image11.emf"/><Relationship Id="rId35"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E06343800546C1906C2EA0E4928CD7"/>
        <w:category>
          <w:name w:val="General"/>
          <w:gallery w:val="placeholder"/>
        </w:category>
        <w:types>
          <w:type w:val="bbPlcHdr"/>
        </w:types>
        <w:behaviors>
          <w:behavior w:val="content"/>
        </w:behaviors>
        <w:guid w:val="{9E694DAD-2543-4074-A89D-A0771C68E33F}"/>
      </w:docPartPr>
      <w:docPartBody>
        <w:p w:rsidR="007F2162" w:rsidRDefault="007F2162" w:rsidP="007F2162">
          <w:pPr>
            <w:pStyle w:val="F0E06343800546C1906C2EA0E4928CD7"/>
          </w:pPr>
          <w:r>
            <w:rPr>
              <w:rStyle w:val="Textodelmarcadordeposicin"/>
            </w:rPr>
            <w:t>Ingrese aquí el SP-A-</w:t>
          </w:r>
        </w:p>
      </w:docPartBody>
    </w:docPart>
    <w:docPart>
      <w:docPartPr>
        <w:name w:val="85FA173535B54CF7B08DE51F4DE7E1BB"/>
        <w:category>
          <w:name w:val="General"/>
          <w:gallery w:val="placeholder"/>
        </w:category>
        <w:types>
          <w:type w:val="bbPlcHdr"/>
        </w:types>
        <w:behaviors>
          <w:behavior w:val="content"/>
        </w:behaviors>
        <w:guid w:val="{ACD3D76D-02FC-447D-B01C-6B3C5A2EFD5A}"/>
      </w:docPartPr>
      <w:docPartBody>
        <w:p w:rsidR="007F2162" w:rsidRDefault="007F2162" w:rsidP="007F2162">
          <w:pPr>
            <w:pStyle w:val="85FA173535B54CF7B08DE51F4DE7E1BB"/>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162"/>
    <w:rsid w:val="00075E9A"/>
    <w:rsid w:val="00173847"/>
    <w:rsid w:val="001C1A11"/>
    <w:rsid w:val="002F49F9"/>
    <w:rsid w:val="00360BB5"/>
    <w:rsid w:val="00397141"/>
    <w:rsid w:val="007F00A3"/>
    <w:rsid w:val="007F2162"/>
    <w:rsid w:val="009C7A12"/>
    <w:rsid w:val="00B044E0"/>
    <w:rsid w:val="00B40845"/>
    <w:rsid w:val="00D764E6"/>
    <w:rsid w:val="00DA337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F2162"/>
    <w:rPr>
      <w:color w:val="808080"/>
    </w:rPr>
  </w:style>
  <w:style w:type="paragraph" w:customStyle="1" w:styleId="F0E06343800546C1906C2EA0E4928CD7">
    <w:name w:val="F0E06343800546C1906C2EA0E4928CD7"/>
    <w:rsid w:val="007F2162"/>
  </w:style>
  <w:style w:type="paragraph" w:customStyle="1" w:styleId="85FA173535B54CF7B08DE51F4DE7E1BB">
    <w:name w:val="85FA173535B54CF7B08DE51F4DE7E1BB"/>
    <w:rsid w:val="007F2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IdEvento xmlns="af23ca47-a6d5-4bdb-96aa-9fa6656f136c" xsi:nil="true"/>
    <TaxCatchAll xmlns="ef69d38d-c069-47fd-a86d-65acf93227a5" xsi:nil="true"/>
    <lcf76f155ced4ddcb4097134ff3c332f xmlns="af23ca47-a6d5-4bdb-96aa-9fa6656f136c">
      <Terms xmlns="http://schemas.microsoft.com/office/infopath/2007/PartnerControls"/>
    </lcf76f155ced4ddcb4097134ff3c332f>
    <Estado xmlns="af23ca47-a6d5-4bdb-96aa-9fa6656f136c" xsi:nil="true"/>
    <Evento xmlns="af23ca47-a6d5-4bdb-96aa-9fa6656f136c">
      <Url>https://si.supen.fi.cr/Tramites/Tram_Detalle_Evento.aspx?evento=2025026006&amp;op=3</Url>
      <Description>2025026006</Description>
    </Evento>
    <IdSession xmlns="af23ca47-a6d5-4bdb-96aa-9fa6656f136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192AF2B888ED4418A3B7D8FAF835946" ma:contentTypeVersion="19" ma:contentTypeDescription="Crear nuevo documento." ma:contentTypeScope="" ma:versionID="51b3da83fc450c8f6dacc4ac645652ef">
  <xsd:schema xmlns:xsd="http://www.w3.org/2001/XMLSchema" xmlns:xs="http://www.w3.org/2001/XMLSchema" xmlns:p="http://schemas.microsoft.com/office/2006/metadata/properties" xmlns:ns2="af23ca47-a6d5-4bdb-96aa-9fa6656f136c" xmlns:ns3="ef69d38d-c069-47fd-a86d-65acf93227a5" targetNamespace="http://schemas.microsoft.com/office/2006/metadata/properties" ma:root="true" ma:fieldsID="87139262cea3e8e210b5837a8c9b7032" ns2:_="" ns3:_="">
    <xsd:import namespace="af23ca47-a6d5-4bdb-96aa-9fa6656f136c"/>
    <xsd:import namespace="ef69d38d-c069-47fd-a86d-65acf93227a5"/>
    <xsd:element name="properties">
      <xsd:complexType>
        <xsd:sequence>
          <xsd:element name="documentManagement">
            <xsd:complexType>
              <xsd:all>
                <xsd:element ref="ns2:Evento"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3ca47-a6d5-4bdb-96aa-9fa6656f136c"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b0adf84e-870a-453e-bcaf-71f8aafc2679"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Estado" ma:index="20" nillable="true" ma:displayName="Estado" ma:indexed="true" ma:internalName="Estado">
      <xsd:simpleType>
        <xsd:restriction base="dms:Text">
          <xsd:maxLength value="255"/>
        </xsd:restriction>
      </xsd:simpleType>
    </xsd:element>
    <xsd:element name="IdEvento" ma:index="21" nillable="true" ma:displayName="IdEvento" ma:indexed="true" ma:internalName="IdEvento">
      <xsd:simpleType>
        <xsd:restriction base="dms:Text">
          <xsd:maxLength value="255"/>
        </xsd:restriction>
      </xsd:simpleType>
    </xsd:element>
    <xsd:element name="IdSession" ma:index="22" nillable="true" ma:displayName="IdSession" ma:indexed="true" ma:internalName="IdSession">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69d38d-c069-47fd-a86d-65acf93227a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970bbaf-580c-450a-8201-347f5afcb22f}" ma:internalName="TaxCatchAll" ma:showField="CatchAllData" ma:web="f98666fa-fc93-4cf2-9679-f47c1b2c9b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846985-D815-401A-A571-1ABF12A77017}">
  <ds:schemaRefs>
    <ds:schemaRef ds:uri="http://schemas.microsoft.com/sharepoint/v3/contenttype/forms"/>
  </ds:schemaRefs>
</ds:datastoreItem>
</file>

<file path=customXml/itemProps2.xml><?xml version="1.0" encoding="utf-8"?>
<ds:datastoreItem xmlns:ds="http://schemas.openxmlformats.org/officeDocument/2006/customXml" ds:itemID="{6D19B273-A0C4-434A-B1D9-76A539A9EABA}">
  <ds:schemaRefs>
    <ds:schemaRef ds:uri="http://schemas.microsoft.com/office/2006/metadata/properties"/>
    <ds:schemaRef ds:uri="http://schemas.microsoft.com/office/infopath/2007/PartnerControls"/>
    <ds:schemaRef ds:uri="af23ca47-a6d5-4bdb-96aa-9fa6656f136c"/>
    <ds:schemaRef ds:uri="ef69d38d-c069-47fd-a86d-65acf93227a5"/>
  </ds:schemaRefs>
</ds:datastoreItem>
</file>

<file path=customXml/itemProps3.xml><?xml version="1.0" encoding="utf-8"?>
<ds:datastoreItem xmlns:ds="http://schemas.openxmlformats.org/officeDocument/2006/customXml" ds:itemID="{5DBB4F91-61A0-49EB-BA36-C398E18DF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3ca47-a6d5-4bdb-96aa-9fa6656f136c"/>
    <ds:schemaRef ds:uri="ef69d38d-c069-47fd-a86d-65acf9322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2363</Words>
  <Characters>12688</Characters>
  <Application>Microsoft Office Word</Application>
  <DocSecurity>0</DocSecurity>
  <Lines>450</Lines>
  <Paragraphs>79</Paragraphs>
  <ScaleCrop>false</ScaleCrop>
  <HeadingPairs>
    <vt:vector size="2" baseType="variant">
      <vt:variant>
        <vt:lpstr>Título</vt:lpstr>
      </vt:variant>
      <vt:variant>
        <vt:i4>1</vt:i4>
      </vt:variant>
    </vt:vector>
  </HeadingPairs>
  <TitlesOfParts>
    <vt:vector size="1" baseType="lpstr">
      <vt:lpstr/>
    </vt:vector>
  </TitlesOfParts>
  <Company>Banco Central de Costa Rica</Company>
  <LinksUpToDate>false</LinksUpToDate>
  <CharactersWithSpaces>14996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OBSERVACIONES EXTERNAS.docx</dc:title>
  <dc:subject/>
  <dc:creator>RODRIGUEZ BOVIERI GIANFRANCO</dc:creator>
  <cp:keywords/>
  <dc:description/>
  <cp:lastModifiedBy>RODRIGUEZ BOVIERI GIANFRANCO</cp:lastModifiedBy>
  <cp:revision>3</cp:revision>
  <dcterms:created xsi:type="dcterms:W3CDTF">2025-12-03T16:00:00Z</dcterms:created>
  <dcterms:modified xsi:type="dcterms:W3CDTF">2025-12-03T16:01:00Z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72b6fa2e,15e299a5,1320a90a</vt:lpwstr>
  </property>
  <property fmtid="{D5CDD505-2E9C-101B-9397-08002B2CF9AE}" pid="3" name="ClassificationContentMarkingFooterFontProps">
    <vt:lpwstr>#000000,10,Calibri</vt:lpwstr>
  </property>
  <property fmtid="{D5CDD505-2E9C-101B-9397-08002B2CF9AE}" pid="4" name="ClassificationContentMarkingFooterText">
    <vt:lpwstr>Uso Interno</vt:lpwstr>
  </property>
  <property fmtid="{D5CDD505-2E9C-101B-9397-08002B2CF9AE}" pid="5" name="MSIP_Label_b8b4be34-365a-4a68-b9fb-75c1b6874315_Enabled">
    <vt:lpwstr>true</vt:lpwstr>
  </property>
  <property fmtid="{D5CDD505-2E9C-101B-9397-08002B2CF9AE}" pid="6" name="MSIP_Label_b8b4be34-365a-4a68-b9fb-75c1b6874315_SetDate">
    <vt:lpwstr>2025-11-04T15:57:15Z</vt:lpwstr>
  </property>
  <property fmtid="{D5CDD505-2E9C-101B-9397-08002B2CF9AE}" pid="7" name="MSIP_Label_b8b4be34-365a-4a68-b9fb-75c1b6874315_Method">
    <vt:lpwstr>Standard</vt:lpwstr>
  </property>
  <property fmtid="{D5CDD505-2E9C-101B-9397-08002B2CF9AE}" pid="8" name="MSIP_Label_b8b4be34-365a-4a68-b9fb-75c1b6874315_Name">
    <vt:lpwstr>b8b4be34-365a-4a68-b9fb-75c1b6874315</vt:lpwstr>
  </property>
  <property fmtid="{D5CDD505-2E9C-101B-9397-08002B2CF9AE}" pid="9" name="MSIP_Label_b8b4be34-365a-4a68-b9fb-75c1b6874315_SiteId">
    <vt:lpwstr>618d0a45-25a6-4618-9f80-8f70a435ee52</vt:lpwstr>
  </property>
  <property fmtid="{D5CDD505-2E9C-101B-9397-08002B2CF9AE}" pid="10" name="MSIP_Label_b8b4be34-365a-4a68-b9fb-75c1b6874315_ActionId">
    <vt:lpwstr>71b5b31f-83bc-4171-99ea-dbc1be1d2f6d</vt:lpwstr>
  </property>
  <property fmtid="{D5CDD505-2E9C-101B-9397-08002B2CF9AE}" pid="11" name="MSIP_Label_b8b4be34-365a-4a68-b9fb-75c1b6874315_ContentBits">
    <vt:lpwstr>2</vt:lpwstr>
  </property>
  <property fmtid="{D5CDD505-2E9C-101B-9397-08002B2CF9AE}" pid="12" name="MSIP_Label_b8b4be34-365a-4a68-b9fb-75c1b6874315_Tag">
    <vt:lpwstr>10, 3, 0, 1</vt:lpwstr>
  </property>
  <property fmtid="{D5CDD505-2E9C-101B-9397-08002B2CF9AE}" pid="13" name="ContentTypeId">
    <vt:lpwstr>0x0101005192AF2B888ED4418A3B7D8FAF835946</vt:lpwstr>
  </property>
  <property fmtid="{D5CDD505-2E9C-101B-9397-08002B2CF9AE}" pid="14" name="MediaServiceImageTags">
    <vt:lpwstr/>
  </property>
</Properties>
</file>